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附件一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Style w:val="7"/>
          <w:rFonts w:hint="eastAsia" w:ascii="方正小标宋简体" w:eastAsia="方正小标宋简体"/>
          <w:b w:val="0"/>
          <w:sz w:val="44"/>
          <w:szCs w:val="44"/>
        </w:rPr>
        <w:t>政府信息公开情况统计表</w:t>
      </w:r>
      <w:r>
        <w:rPr>
          <w:rStyle w:val="7"/>
          <w:sz w:val="36"/>
          <w:szCs w:val="36"/>
        </w:rPr>
        <w:br w:type="textWrapping"/>
      </w:r>
      <w:r>
        <w:rPr>
          <w:rFonts w:hint="eastAsia" w:ascii="楷体_GB2312" w:eastAsia="楷体_GB2312"/>
          <w:sz w:val="32"/>
          <w:szCs w:val="32"/>
        </w:rPr>
        <w:t>（  2016 年度）</w:t>
      </w:r>
    </w:p>
    <w:p>
      <w:pPr>
        <w:pStyle w:val="4"/>
        <w:spacing w:after="180" w:line="432" w:lineRule="auto"/>
        <w:rPr>
          <w:rFonts w:hint="eastAsia" w:ascii="楷体_GB2312" w:eastAsia="楷体_GB2312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楷体_GB2312" w:eastAsia="楷体_GB2312"/>
          <w:sz w:val="32"/>
          <w:szCs w:val="32"/>
        </w:rPr>
        <w:t>填报单位（盖章）：</w:t>
      </w:r>
      <w:r>
        <w:rPr>
          <w:rFonts w:hint="eastAsia" w:eastAsia="楷体_GB2312"/>
          <w:sz w:val="32"/>
          <w:szCs w:val="32"/>
        </w:rPr>
        <w:t> 大武口区</w:t>
      </w:r>
      <w:r>
        <w:rPr>
          <w:rFonts w:hint="eastAsia" w:eastAsia="楷体_GB2312"/>
          <w:sz w:val="32"/>
          <w:szCs w:val="32"/>
          <w:lang w:eastAsia="zh-CN"/>
        </w:rPr>
        <w:t>锦</w:t>
      </w:r>
      <w:bookmarkStart w:id="1" w:name="_GoBack"/>
      <w:bookmarkEnd w:id="1"/>
      <w:r>
        <w:rPr>
          <w:rFonts w:hint="eastAsia" w:eastAsia="楷体_GB2312"/>
          <w:sz w:val="32"/>
          <w:szCs w:val="32"/>
          <w:lang w:eastAsia="zh-CN"/>
        </w:rPr>
        <w:t>林街道办事处</w:t>
      </w:r>
    </w:p>
    <w:tbl>
      <w:tblPr>
        <w:tblStyle w:val="9"/>
        <w:tblW w:w="843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165"/>
        <w:gridCol w:w="1035"/>
        <w:gridCol w:w="123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/>
                <w:sz w:val="21"/>
                <w:szCs w:val="21"/>
              </w:rPr>
              <w:t>统　计　指　标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  <w:lang w:bidi="ar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一、主动公开情况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2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（一）主动公开政府信息数</w:t>
            </w:r>
          </w:p>
          <w:p>
            <w:pPr>
              <w:widowControl/>
              <w:shd w:val="clear" w:color="auto" w:fill="FFFFFF"/>
              <w:ind w:firstLine="945" w:firstLineChars="45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（不同渠道和方式公开相同信息计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条）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其中：主动公开规范性文件数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　　　制发规范性文件总数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（二）通过不同渠道和方式公开政府信息的情况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政府公报公开政府信息数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政府网站公开政府信息数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政务微博公开政府信息数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政务微信公开政府信息数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其他方式公开政府信息数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二、回应解读情况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after="1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after="1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（一）回应公众关注热点或重大舆情数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（不同方式回应同一热点或舆情计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次）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（二）通过不同渠道和方式回应解读的情况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参加或举办新闻发布会总次数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其中：主要负责同志参加新闻发布会次数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政府网站在线访谈次数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其中：主要负责同志参加政府网站在线访谈次数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政策解读稿件发布数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篇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微博微信回应事件数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其他方式回应事件数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三、依申请公开情况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after="1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ind w:firstLine="525" w:firstLineChars="2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（一）收到申请数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当面申请数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传真申请数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网络申请数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信函申请数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（二）申请办结数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按时办结数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延期办结数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（三）申请答复数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属于已主动公开范围数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同意公开答复数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同意部分公开答复数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不同意公开答复数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其中：涉及国家秘密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涉及商业秘密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涉及个人隐私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危及国家安全、公共安全、经济安全和社会稳定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不是《条例》所指政府信息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法律法规规定的其他情形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不属于本行政机关公开数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申请信息不存在数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告知作出更改补充数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25" w:hRule="atLeast"/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告知通过其他途径办理数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25" w:hRule="atLeast"/>
          <w:jc w:val="center"/>
        </w:trPr>
        <w:tc>
          <w:tcPr>
            <w:tcW w:w="61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（四）申请公开的主要内容</w:t>
            </w:r>
          </w:p>
        </w:tc>
        <w:tc>
          <w:tcPr>
            <w:tcW w:w="103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" w:hRule="atLeast"/>
          <w:jc w:val="center"/>
        </w:trPr>
        <w:tc>
          <w:tcPr>
            <w:tcW w:w="61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left="420" w:leftChars="20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主要侧重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_、_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_、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_、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__等方面，其中_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_占比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%、____占比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%、__</w:t>
            </w: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 xml:space="preserve">  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_占比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。</w:t>
            </w:r>
          </w:p>
        </w:tc>
        <w:tc>
          <w:tcPr>
            <w:tcW w:w="103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—</w:t>
            </w:r>
          </w:p>
        </w:tc>
        <w:tc>
          <w:tcPr>
            <w:tcW w:w="123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四、行政复议数量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（一）维持具体行政行为数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（二）被依法纠错数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（三）其他情形数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五、行政诉讼数量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（一）维持具体行政行为或者驳回原告诉讼请求数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（二）被依法纠错数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（三）其他情形数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六、举报投诉数量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件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七、依申请公开信息收取的费用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八、机构建设和保障经费情况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（一）政府信息公开工作专门机构数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（二）设置政府信息公开查阅点数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（三）从事政府信息公开工作人员数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专职人员数（不包括政府公报及政府网站工作人员数）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　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兼职人员数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（四）政府信息公开专项经费（不包括用于政府公报编辑管理及政府网站建设维护等方面的经费）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九、政府信息公开会议和培训情况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　　（一）召开政府信息与政务公开工作会议或专题会议数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（二）举办各类培训班数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　　（三）接受培训人员数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</w:tbl>
    <w:p>
      <w:pPr>
        <w:pStyle w:val="4"/>
        <w:spacing w:after="180" w:line="432" w:lineRule="auto"/>
        <w:ind w:firstLine="315" w:firstLineChars="15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单位负责人：</w:t>
      </w:r>
      <w:r>
        <w:rPr>
          <w:rFonts w:hint="eastAsia"/>
          <w:sz w:val="21"/>
          <w:szCs w:val="21"/>
          <w:lang w:eastAsia="zh-CN"/>
        </w:rPr>
        <w:t>刘红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　　　审核人：　</w:t>
      </w:r>
      <w:r>
        <w:rPr>
          <w:rFonts w:hint="eastAsia"/>
          <w:sz w:val="21"/>
          <w:szCs w:val="21"/>
          <w:lang w:eastAsia="zh-CN"/>
        </w:rPr>
        <w:t>乔宇奇</w:t>
      </w:r>
      <w:r>
        <w:rPr>
          <w:rFonts w:hint="eastAsia"/>
          <w:sz w:val="21"/>
          <w:szCs w:val="21"/>
        </w:rPr>
        <w:t>　　　填报人：</w:t>
      </w:r>
      <w:r>
        <w:rPr>
          <w:rFonts w:hint="eastAsia"/>
          <w:sz w:val="21"/>
          <w:szCs w:val="21"/>
          <w:lang w:eastAsia="zh-CN"/>
        </w:rPr>
        <w:t>杨宁娟</w:t>
      </w:r>
    </w:p>
    <w:p>
      <w:pPr>
        <w:pStyle w:val="4"/>
        <w:spacing w:after="180" w:line="432" w:lineRule="auto"/>
        <w:ind w:firstLine="315" w:firstLineChars="15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lang w:val="en-US" w:eastAsia="zh-CN"/>
        </w:rPr>
        <w:t>2424761</w:t>
      </w:r>
      <w:r>
        <w:rPr>
          <w:rFonts w:hint="eastAsia"/>
          <w:sz w:val="21"/>
          <w:szCs w:val="21"/>
        </w:rPr>
        <w:t>　　　　填报日期：</w:t>
      </w:r>
      <w:r>
        <w:rPr>
          <w:rFonts w:hint="eastAsia"/>
          <w:sz w:val="21"/>
          <w:szCs w:val="21"/>
          <w:lang w:val="en-US" w:eastAsia="zh-CN"/>
        </w:rPr>
        <w:t>2017年3月31日</w:t>
      </w:r>
    </w:p>
    <w:p>
      <w:pPr>
        <w:rPr>
          <w:rFonts w:hint="eastAsia"/>
        </w:rPr>
      </w:pPr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right="36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60C7"/>
    <w:rsid w:val="054406AD"/>
    <w:rsid w:val="08F11C92"/>
    <w:rsid w:val="0EC77BA0"/>
    <w:rsid w:val="117037E4"/>
    <w:rsid w:val="118A703C"/>
    <w:rsid w:val="1B5732D0"/>
    <w:rsid w:val="1E430908"/>
    <w:rsid w:val="20CB3C60"/>
    <w:rsid w:val="227760D3"/>
    <w:rsid w:val="275337CE"/>
    <w:rsid w:val="2B076C6B"/>
    <w:rsid w:val="369425EF"/>
    <w:rsid w:val="406569A6"/>
    <w:rsid w:val="461F213B"/>
    <w:rsid w:val="47A26ED3"/>
    <w:rsid w:val="4CDD798E"/>
    <w:rsid w:val="51587DF9"/>
    <w:rsid w:val="540A61F2"/>
    <w:rsid w:val="62C260C7"/>
    <w:rsid w:val="7549189A"/>
    <w:rsid w:val="76565E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默认段落字体 Para Char Char Char Char Char Char Char"/>
    <w:basedOn w:val="1"/>
    <w:link w:val="5"/>
    <w:uiPriority w:val="0"/>
  </w:style>
  <w:style w:type="character" w:styleId="7">
    <w:name w:val="Strong"/>
    <w:basedOn w:val="5"/>
    <w:qFormat/>
    <w:uiPriority w:val="0"/>
    <w:rPr>
      <w:rFonts w:cs="Times New Roman"/>
      <w:b/>
    </w:rPr>
  </w:style>
  <w:style w:type="character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2017-04-01T06:21:00Z</dcterms:created>
  <dc:creator>锦林街文书</dc:creator>
  <cp:lastModifiedBy>锦林街文书</cp:lastModifiedBy>
  <dcterms:modified xsi:type="dcterms:W3CDTF">2017-04-05T07:11:58Z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