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大武口区财政局</w:t>
      </w:r>
      <w:r>
        <w:rPr>
          <w:rFonts w:hint="eastAsia" w:ascii="Times New Roman" w:hAnsi="Times New Roman" w:eastAsia="方正小标宋简体" w:cs="Times New Roman"/>
          <w:sz w:val="44"/>
          <w:szCs w:val="44"/>
        </w:rPr>
        <w:t>政府信息主动公开基本目录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9"/>
        <w:gridCol w:w="1286"/>
        <w:gridCol w:w="1530"/>
        <w:gridCol w:w="1090"/>
        <w:gridCol w:w="1582"/>
        <w:gridCol w:w="1520"/>
        <w:gridCol w:w="3278"/>
        <w:gridCol w:w="97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74" w:type="dxa"/>
            <w:gridSpan w:val="10"/>
            <w:noWrap w:val="0"/>
            <w:vAlign w:val="center"/>
          </w:tcPr>
          <w:p>
            <w:pPr>
              <w:jc w:val="center"/>
              <w:rPr>
                <w:rFonts w:hint="eastAsia" w:ascii="Times New Roman" w:hAnsi="Times New Roman" w:cs="Times New Roman"/>
                <w:lang w:val="en-US" w:eastAsia="zh-CN"/>
              </w:rPr>
            </w:pPr>
            <w:r>
              <w:rPr>
                <w:rFonts w:hint="eastAsia" w:ascii="Times New Roman" w:hAnsi="Times New Roman" w:eastAsia="黑体" w:cs="Times New Roman"/>
                <w:sz w:val="28"/>
                <w:szCs w:val="36"/>
                <w:lang w:val="en-US" w:eastAsia="zh-CN"/>
              </w:rPr>
              <w:t>第一部分 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一、公开依据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1.《中华人民共和国政府信息公开条例》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2.《石嘴山市大武口区财政局职能配置、岗位设置和人员编制规定》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3.《大武口区行政事业性收费和政府性基金目录清单》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4.《中华人民共和国预算法》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5.《中华人民共和国会计法》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6.《代理记账管理办法》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val="en-US" w:eastAsia="zh-CN"/>
              </w:rPr>
              <w:t>7.大武口区人民政府办公室关于印发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大武口区2023年政务公开工作要点的通知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石大政办发〔2023〕33号</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二、责任主体、联系方式、公开渠道、监督渠道</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【责任主体】大武口区财政局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【联系方式】联系电话：0952—2036710，通讯地址：石嘴山市大武口区朝阳西街99号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【公开渠道】大武口政府网站（http://www.dwk.gov.cn/）</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Times New Roman" w:hAnsi="Times New Roman" w:eastAsia="黑体" w:cs="Times New Roman"/>
                <w:lang w:val="en-US" w:eastAsia="zh-CN"/>
              </w:rPr>
            </w:pPr>
            <w:r>
              <w:rPr>
                <w:rFonts w:hint="eastAsia" w:ascii="Times New Roman" w:hAnsi="Times New Roman" w:cs="Times New Roman"/>
                <w:sz w:val="21"/>
                <w:szCs w:val="21"/>
                <w:lang w:val="en-US" w:eastAsia="zh-CN"/>
              </w:rPr>
              <w:t>【监督渠道】监督举报电话：0952—2036710。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gridSpan w:val="10"/>
            <w:noWrap w:val="0"/>
            <w:vAlign w:val="center"/>
          </w:tcPr>
          <w:p>
            <w:pPr>
              <w:jc w:val="center"/>
              <w:rPr>
                <w:rFonts w:hint="eastAsia" w:ascii="Times New Roman" w:hAnsi="Times New Roman" w:eastAsia="黑体" w:cs="Times New Roman"/>
                <w:lang w:val="en-US" w:eastAsia="zh-CN"/>
              </w:rPr>
            </w:pPr>
            <w:r>
              <w:rPr>
                <w:rFonts w:hint="eastAsia" w:ascii="Times New Roman" w:hAnsi="Times New Roman" w:eastAsia="黑体" w:cs="Times New Roman"/>
                <w:sz w:val="28"/>
                <w:szCs w:val="36"/>
                <w:lang w:val="en-US" w:eastAsia="zh-CN"/>
              </w:rPr>
              <w:t>第二部分 基本目录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序号</w:t>
            </w:r>
          </w:p>
        </w:tc>
        <w:tc>
          <w:tcPr>
            <w:tcW w:w="24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公开事项</w:t>
            </w:r>
          </w:p>
        </w:tc>
        <w:tc>
          <w:tcPr>
            <w:tcW w:w="15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公开内容</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（要素）</w:t>
            </w:r>
          </w:p>
        </w:tc>
        <w:tc>
          <w:tcPr>
            <w:tcW w:w="10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公开依据</w:t>
            </w:r>
          </w:p>
        </w:tc>
        <w:tc>
          <w:tcPr>
            <w:tcW w:w="15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公开时限</w:t>
            </w:r>
          </w:p>
        </w:tc>
        <w:tc>
          <w:tcPr>
            <w:tcW w:w="152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val="en-US" w:eastAsia="zh-CN"/>
              </w:rPr>
              <w:t>公开主体</w:t>
            </w:r>
          </w:p>
        </w:tc>
        <w:tc>
          <w:tcPr>
            <w:tcW w:w="32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公开渠道和载体</w:t>
            </w:r>
          </w:p>
        </w:tc>
        <w:tc>
          <w:tcPr>
            <w:tcW w:w="204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val="en-US" w:eastAsia="zh-CN"/>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sz w:val="21"/>
                <w:szCs w:val="21"/>
                <w:vertAlign w:val="baseline"/>
              </w:rPr>
            </w:pPr>
          </w:p>
        </w:tc>
        <w:tc>
          <w:tcPr>
            <w:tcW w:w="11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一级事项</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二级事项</w:t>
            </w:r>
          </w:p>
        </w:tc>
        <w:tc>
          <w:tcPr>
            <w:tcW w:w="15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p>
        </w:tc>
        <w:tc>
          <w:tcPr>
            <w:tcW w:w="10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p>
        </w:tc>
        <w:tc>
          <w:tcPr>
            <w:tcW w:w="1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p>
        </w:tc>
        <w:tc>
          <w:tcPr>
            <w:tcW w:w="152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p>
        </w:tc>
        <w:tc>
          <w:tcPr>
            <w:tcW w:w="3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全社会</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特定群体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11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概况信息</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基本信息</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办公地址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方正仿宋_GBK" w:hAnsi="方正仿宋_GBK" w:cs="方正仿宋_GBK"/>
                <w:sz w:val="18"/>
                <w:szCs w:val="18"/>
                <w:vertAlign w:val="baseline"/>
                <w:lang w:eastAsia="zh-CN"/>
              </w:rPr>
              <w:t>办公时间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办公电话传真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vertAlign w:val="baseline"/>
                <w:lang w:val="en-US"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邮政编码</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1、2项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eastAsia="宋体" w:cs="Times New Roman"/>
                <w:vertAlign w:val="baseline"/>
                <w:lang w:eastAsia="zh-CN"/>
              </w:rPr>
            </w:pPr>
            <w:r>
              <w:rPr>
                <w:rFonts w:hint="eastAsia" w:ascii="Times New Roman" w:hAnsi="Times New Roman" w:cs="Times New Roman"/>
                <w:sz w:val="18"/>
                <w:szCs w:val="21"/>
                <w:vertAlign w:val="baseline"/>
                <w:lang w:eastAsia="zh-CN"/>
              </w:rPr>
              <w:t>形成或变更之日起</w:t>
            </w:r>
            <w:r>
              <w:rPr>
                <w:rFonts w:hint="eastAsia" w:ascii="Times New Roman" w:hAnsi="Times New Roman" w:cs="Times New Roman"/>
                <w:sz w:val="18"/>
                <w:szCs w:val="21"/>
                <w:vertAlign w:val="baseline"/>
                <w:lang w:val="en-US" w:eastAsia="zh-CN"/>
              </w:rPr>
              <w:t>20个工作日内</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0"/>
                <w:szCs w:val="22"/>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11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vertAlign w:val="baseline"/>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领导信息</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姓名</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职务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照片</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简历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分管工作</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公开依据第1、</w:t>
            </w:r>
            <w:r>
              <w:rPr>
                <w:rFonts w:hint="eastAsia" w:ascii="Times New Roman" w:hAnsi="Times New Roman" w:cs="Times New Roman"/>
                <w:sz w:val="18"/>
                <w:szCs w:val="21"/>
                <w:vertAlign w:val="baseline"/>
                <w:lang w:val="en-US" w:eastAsia="zh-CN"/>
              </w:rPr>
              <w:t>2项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形成或变更之日起</w:t>
            </w:r>
            <w:r>
              <w:rPr>
                <w:rFonts w:hint="eastAsia" w:ascii="Times New Roman" w:hAnsi="Times New Roman" w:cs="Times New Roman"/>
                <w:sz w:val="18"/>
                <w:szCs w:val="21"/>
                <w:vertAlign w:val="baseline"/>
                <w:lang w:val="en-US" w:eastAsia="zh-CN"/>
              </w:rPr>
              <w:t>20个工作日内</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111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vertAlign w:val="baseline"/>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机关职能</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ascii="Times New Roman" w:hAnsi="Times New Roman" w:cs="Times New Roman"/>
                <w:vertAlign w:val="baseline"/>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部门主要职责</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2项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形成或变更之日起</w:t>
            </w:r>
            <w:r>
              <w:rPr>
                <w:rFonts w:hint="eastAsia" w:ascii="Times New Roman" w:hAnsi="Times New Roman" w:cs="Times New Roman"/>
                <w:sz w:val="18"/>
                <w:szCs w:val="21"/>
                <w:vertAlign w:val="baseline"/>
                <w:lang w:val="en-US" w:eastAsia="zh-CN"/>
              </w:rPr>
              <w:t>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111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vertAlign w:val="baseline"/>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机构设置</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内设机构及职责分工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ascii="Times New Roman" w:hAnsi="Times New Roman" w:cs="Times New Roman"/>
                <w:vertAlign w:val="baseline"/>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直属机构及主要职责</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2项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形成或变更之日起</w:t>
            </w:r>
            <w:r>
              <w:rPr>
                <w:rFonts w:hint="eastAsia" w:ascii="Times New Roman" w:hAnsi="Times New Roman" w:cs="Times New Roman"/>
                <w:sz w:val="18"/>
                <w:szCs w:val="21"/>
                <w:vertAlign w:val="baseline"/>
                <w:lang w:val="en-US" w:eastAsia="zh-CN"/>
              </w:rPr>
              <w:t>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w:t>
            </w:r>
          </w:p>
        </w:tc>
        <w:tc>
          <w:tcPr>
            <w:tcW w:w="111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lang w:val="en-US" w:eastAsia="zh-CN"/>
              </w:rPr>
              <w:t>行政事业性收费和政府性基金目录</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大武口区政府性基金项目目录清单</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部门名称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项目名称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文件依据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中央或地方批准</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3项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eastAsia="宋体" w:cs="Times New Roman"/>
                <w:vertAlign w:val="baseline"/>
                <w:lang w:eastAsia="zh-CN"/>
              </w:rPr>
            </w:pPr>
            <w:r>
              <w:rPr>
                <w:rFonts w:hint="eastAsia" w:ascii="Times New Roman" w:hAnsi="Times New Roman" w:cs="Times New Roman"/>
                <w:sz w:val="18"/>
                <w:szCs w:val="21"/>
                <w:vertAlign w:val="baseline"/>
                <w:lang w:eastAsia="zh-CN"/>
              </w:rPr>
              <w:t>实时公开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w:t>
            </w:r>
          </w:p>
        </w:tc>
        <w:tc>
          <w:tcPr>
            <w:tcW w:w="111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vertAlign w:val="baseline"/>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大武口区行政事业性收费项目目录清单</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部门名称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收费项目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收费及资金管理文件依据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中央或地方批准</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3项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实时公开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w:t>
            </w:r>
          </w:p>
        </w:tc>
        <w:tc>
          <w:tcPr>
            <w:tcW w:w="111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预算公开</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政府预算公开</w:t>
            </w:r>
          </w:p>
        </w:tc>
        <w:tc>
          <w:tcPr>
            <w:tcW w:w="153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经本级人民代表大会或者本级人民代表大会常务委员会批准的本年度预算执行情况和下一年度财政预算草案</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财政预算安排说明</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财政预算公开表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转移支付情况说明</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举借债务情况说明</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ascii="Times New Roman" w:hAnsi="Times New Roman" w:cs="Times New Roman"/>
                <w:vertAlign w:val="baseline"/>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“三公”经费预算安排情况说明</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4项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经本级人民代表大会或者本级人民代表大会常务委员会批准后20日内公开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w:t>
            </w:r>
          </w:p>
        </w:tc>
        <w:tc>
          <w:tcPr>
            <w:tcW w:w="111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Times New Roman" w:hAnsi="Times New Roman" w:cs="Times New Roman"/>
                <w:sz w:val="21"/>
                <w:szCs w:val="21"/>
                <w:vertAlign w:val="baseline"/>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部门预算公开</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单位概况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部门预算表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部门预算情况说明</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名词解释</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4项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color w:val="000000"/>
                <w:sz w:val="18"/>
                <w:szCs w:val="18"/>
              </w:rPr>
              <w:t>部门预算经本级财政部门批复后20日内公开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Times New Roman" w:hAnsi="Times New Roman" w:cs="Times New Roman"/>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w:t>
            </w:r>
          </w:p>
        </w:tc>
        <w:tc>
          <w:tcPr>
            <w:tcW w:w="111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决算公开</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政府决算公开</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经本级人民代表大会或者本级人民代表大会常务委员会批准的本年度决算报告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财政总决算报表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财政预算绩效管理总结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val="en-US"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“三公经费”支出情况的说明</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4项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经本级人民代表大会或者本级人民代表大会常务委员会批准后20日内公开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部门决算公开</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单位概况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部门决算表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部门决算情况说明</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vertAlign w:val="baseline"/>
                <w:lang w:val="en-US"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名词解释</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4项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8"/>
                <w:szCs w:val="21"/>
                <w:vertAlign w:val="baseline"/>
                <w:lang w:eastAsia="zh-CN"/>
              </w:rPr>
            </w:pPr>
            <w:r>
              <w:rPr>
                <w:rFonts w:hint="eastAsia"/>
                <w:color w:val="000000"/>
                <w:sz w:val="18"/>
                <w:szCs w:val="18"/>
              </w:rPr>
              <w:t>部门</w:t>
            </w:r>
            <w:r>
              <w:rPr>
                <w:rFonts w:hint="eastAsia"/>
                <w:color w:val="000000"/>
                <w:sz w:val="18"/>
                <w:szCs w:val="18"/>
                <w:lang w:eastAsia="zh-CN"/>
              </w:rPr>
              <w:t>决</w:t>
            </w:r>
            <w:r>
              <w:rPr>
                <w:rFonts w:hint="eastAsia"/>
                <w:color w:val="000000"/>
                <w:sz w:val="18"/>
                <w:szCs w:val="18"/>
              </w:rPr>
              <w:t>算经本级财政部门批复后20日内公开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大武口区财政局</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11</w:t>
            </w:r>
          </w:p>
        </w:tc>
        <w:tc>
          <w:tcPr>
            <w:tcW w:w="11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行政许可</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会计代理记账机构</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机构名称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办公地点</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8"/>
                <w:szCs w:val="21"/>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代理记账机构负责人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vertAlign w:val="baseline"/>
                <w:lang w:val="en-US" w:eastAsia="zh-CN"/>
              </w:rPr>
            </w:pPr>
            <w:r>
              <w:rPr>
                <w:rFonts w:hint="eastAsia" w:ascii="方正仿宋_GBK" w:hAnsi="方正仿宋_GBK" w:eastAsia="方正仿宋_GBK" w:cs="方正仿宋_GBK"/>
                <w:sz w:val="18"/>
                <w:szCs w:val="18"/>
                <w:vertAlign w:val="baseline"/>
                <w:lang w:eastAsia="zh-CN"/>
              </w:rPr>
              <w:t>●</w:t>
            </w:r>
            <w:r>
              <w:rPr>
                <w:rFonts w:hint="eastAsia" w:ascii="Times New Roman" w:hAnsi="Times New Roman" w:cs="Times New Roman"/>
                <w:sz w:val="18"/>
                <w:szCs w:val="21"/>
                <w:vertAlign w:val="baseline"/>
                <w:lang w:eastAsia="zh-CN"/>
              </w:rPr>
              <w:t>主管代理记账业务负责人</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8"/>
                <w:szCs w:val="21"/>
                <w:vertAlign w:val="baseline"/>
                <w:lang w:eastAsia="zh-CN"/>
              </w:rPr>
            </w:pPr>
            <w:r>
              <w:rPr>
                <w:rFonts w:hint="eastAsia" w:ascii="Times New Roman" w:hAnsi="Times New Roman" w:cs="Times New Roman"/>
                <w:sz w:val="18"/>
                <w:szCs w:val="21"/>
                <w:vertAlign w:val="baseline"/>
                <w:lang w:eastAsia="zh-CN"/>
              </w:rPr>
              <w:t>公开依据第</w:t>
            </w:r>
            <w:r>
              <w:rPr>
                <w:rFonts w:hint="eastAsia" w:ascii="Times New Roman" w:hAnsi="Times New Roman" w:cs="Times New Roman"/>
                <w:sz w:val="18"/>
                <w:szCs w:val="21"/>
                <w:vertAlign w:val="baseline"/>
                <w:lang w:val="en-US" w:eastAsia="zh-CN"/>
              </w:rPr>
              <w:t>5、6项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eastAsia="宋体" w:cs="Times New Roman"/>
                <w:sz w:val="18"/>
                <w:szCs w:val="21"/>
                <w:vertAlign w:val="baseline"/>
                <w:lang w:eastAsia="zh-CN"/>
              </w:rPr>
            </w:pPr>
            <w:r>
              <w:rPr>
                <w:rFonts w:hint="eastAsia"/>
                <w:color w:val="000000"/>
                <w:sz w:val="18"/>
                <w:szCs w:val="18"/>
              </w:rPr>
              <w:t>作出批准决定10日内</w:t>
            </w:r>
            <w:r>
              <w:rPr>
                <w:rFonts w:hint="eastAsia"/>
                <w:color w:val="000000"/>
                <w:sz w:val="18"/>
                <w:szCs w:val="18"/>
                <w:lang w:eastAsia="zh-CN"/>
              </w:rPr>
              <w:t>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行政政法股</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w:t>
            </w:r>
          </w:p>
        </w:tc>
        <w:tc>
          <w:tcPr>
            <w:tcW w:w="111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政府信息公开</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政务动态</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大武口区财政局通知公告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工作动态等</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w:t>
            </w:r>
            <w:r>
              <w:rPr>
                <w:rFonts w:hint="eastAsia" w:cs="Times New Roman"/>
                <w:color w:val="000000"/>
                <w:sz w:val="18"/>
                <w:szCs w:val="18"/>
                <w:lang w:val="en-US" w:eastAsia="zh-CN"/>
              </w:rPr>
              <w:t>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000000"/>
                <w:sz w:val="18"/>
                <w:szCs w:val="18"/>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000000"/>
                <w:sz w:val="18"/>
                <w:szCs w:val="18"/>
                <w:lang w:eastAsia="zh-CN"/>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政府信息公开制度</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大武口区财政局政府信息公开相关制度文件</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w:t>
            </w:r>
            <w:r>
              <w:rPr>
                <w:rFonts w:hint="eastAsia" w:cs="Times New Roman"/>
                <w:color w:val="000000"/>
                <w:sz w:val="18"/>
                <w:szCs w:val="18"/>
                <w:lang w:val="en-US" w:eastAsia="zh-CN"/>
              </w:rPr>
              <w:t>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000000"/>
                <w:sz w:val="18"/>
                <w:szCs w:val="18"/>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000000"/>
                <w:sz w:val="18"/>
                <w:szCs w:val="18"/>
                <w:lang w:eastAsia="zh-CN"/>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政府信息公开指南</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大武口区财政局政府信息主动公开范围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依申请公开受理机构、申请方式等</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w:t>
            </w:r>
            <w:r>
              <w:rPr>
                <w:rFonts w:hint="eastAsia" w:cs="Times New Roman"/>
                <w:color w:val="000000"/>
                <w:sz w:val="18"/>
                <w:szCs w:val="18"/>
                <w:lang w:val="en-US" w:eastAsia="zh-CN"/>
              </w:rPr>
              <w:t>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000000"/>
                <w:sz w:val="18"/>
                <w:szCs w:val="18"/>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政府信息公开目录</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大武口区财政局政府信息公开目录内容</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000000"/>
                <w:sz w:val="18"/>
                <w:szCs w:val="18"/>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16</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政府信息公开报告</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sz w:val="18"/>
                <w:szCs w:val="18"/>
                <w:vertAlign w:val="baseline"/>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局政务信息公开年度报告</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17</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规范性文件</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ascii="方正仿宋_GBK" w:hAnsi="方正仿宋_GBK" w:eastAsia="方正仿宋_GBK" w:cs="方正仿宋_GBK"/>
                <w:sz w:val="18"/>
                <w:szCs w:val="18"/>
                <w:vertAlign w:val="baseline"/>
                <w:lang w:eastAsia="zh-CN"/>
              </w:rPr>
              <w:t>●</w:t>
            </w:r>
            <w:r>
              <w:rPr>
                <w:rFonts w:hint="eastAsia" w:cs="Times New Roman"/>
                <w:color w:val="000000"/>
                <w:sz w:val="18"/>
                <w:szCs w:val="18"/>
                <w:lang w:eastAsia="zh-CN"/>
              </w:rPr>
              <w:t>文件名称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●文号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●正文</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●发布机构</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sz w:val="18"/>
                <w:szCs w:val="18"/>
                <w:vertAlign w:val="baseline"/>
                <w:lang w:eastAsia="zh-CN"/>
              </w:rPr>
            </w:pPr>
            <w:r>
              <w:rPr>
                <w:rFonts w:hint="eastAsia" w:cs="Times New Roman"/>
                <w:color w:val="000000"/>
                <w:sz w:val="18"/>
                <w:szCs w:val="18"/>
                <w:lang w:eastAsia="zh-CN"/>
              </w:rPr>
              <w:t>●发布时间</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18</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政策解读回应</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●解读文件名称●制定背景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●征求意见建议情况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●文件内容等</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部门文件</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●文件名称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●文号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●正文</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●发布机构</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●发布时间</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财政信息</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●年度财政预算●年度财政决算</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公开依据第1、7、8项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部门</w:t>
            </w:r>
            <w:r>
              <w:rPr>
                <w:rFonts w:hint="eastAsia" w:ascii="Times New Roman" w:hAnsi="Times New Roman" w:cs="Times New Roman"/>
                <w:sz w:val="16"/>
                <w:szCs w:val="20"/>
                <w:vertAlign w:val="baseline"/>
              </w:rPr>
              <w:t>网站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两微一端</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□政府</w:t>
            </w:r>
            <w:r>
              <w:rPr>
                <w:rFonts w:hint="eastAsia" w:ascii="Times New Roman" w:hAnsi="Times New Roman" w:cs="Times New Roman"/>
                <w:sz w:val="16"/>
                <w:szCs w:val="20"/>
                <w:vertAlign w:val="baseline"/>
                <w:lang w:eastAsia="zh-CN"/>
              </w:rPr>
              <w:t>公报</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发布会</w:t>
            </w:r>
            <w:r>
              <w:rPr>
                <w:rFonts w:hint="eastAsia" w:ascii="Times New Roman" w:hAnsi="Times New Roman" w:cs="Times New Roman"/>
                <w:sz w:val="16"/>
                <w:szCs w:val="20"/>
                <w:vertAlign w:val="baseline"/>
                <w:lang w:val="en-US" w:eastAsia="zh-CN"/>
              </w:rPr>
              <w:t xml:space="preserve">/听证会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广播电视</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公开查阅点</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□政务</w:t>
            </w:r>
            <w:r>
              <w:rPr>
                <w:rFonts w:hint="eastAsia" w:ascii="Times New Roman" w:hAnsi="Times New Roman" w:cs="Times New Roman"/>
                <w:sz w:val="16"/>
                <w:szCs w:val="20"/>
                <w:vertAlign w:val="baseline"/>
                <w:lang w:eastAsia="zh-CN"/>
              </w:rPr>
              <w:t>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便民服务站</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入户</w:t>
            </w:r>
            <w:r>
              <w:rPr>
                <w:rFonts w:hint="eastAsia" w:ascii="Times New Roman" w:hAnsi="Times New Roman" w:cs="Times New Roman"/>
                <w:sz w:val="16"/>
                <w:szCs w:val="20"/>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16"/>
                <w:szCs w:val="20"/>
                <w:vertAlign w:val="baseline"/>
                <w:lang w:val="en-US" w:eastAsia="zh-CN"/>
              </w:rPr>
            </w:pPr>
            <w:r>
              <w:rPr>
                <w:rFonts w:hint="eastAsia" w:ascii="Times New Roman" w:hAnsi="Times New Roman" w:eastAsia="宋体" w:cs="Times New Roman"/>
                <w:sz w:val="16"/>
                <w:szCs w:val="20"/>
                <w:vertAlign w:val="baseline"/>
              </w:rPr>
              <w:t>■</w:t>
            </w:r>
            <w:r>
              <w:rPr>
                <w:rFonts w:hint="eastAsia" w:ascii="Times New Roman" w:hAnsi="Times New Roman" w:cs="Times New Roman"/>
                <w:sz w:val="16"/>
                <w:szCs w:val="20"/>
                <w:vertAlign w:val="baseline"/>
                <w:lang w:eastAsia="zh-CN"/>
              </w:rPr>
              <w:t>社区（村）</w:t>
            </w:r>
            <w:r>
              <w:rPr>
                <w:rFonts w:hint="eastAsia" w:ascii="Times New Roman" w:hAnsi="Times New Roman" w:cs="Times New Roman"/>
                <w:sz w:val="16"/>
                <w:szCs w:val="20"/>
                <w:vertAlign w:val="baseline"/>
                <w:lang w:val="en-US" w:eastAsia="zh-CN"/>
              </w:rPr>
              <w:t>/企事业单位公示栏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w:t>
            </w:r>
            <w:r>
              <w:rPr>
                <w:rFonts w:hint="eastAsia" w:ascii="Times New Roman" w:hAnsi="Times New Roman" w:cs="Times New Roman"/>
                <w:sz w:val="16"/>
                <w:szCs w:val="20"/>
                <w:vertAlign w:val="baseline"/>
                <w:lang w:eastAsia="zh-CN"/>
              </w:rPr>
              <w:t>精准推送（注明）</w:t>
            </w:r>
            <w:r>
              <w:rPr>
                <w:rFonts w:hint="eastAsia" w:ascii="Times New Roman" w:hAnsi="Times New Roman" w:cs="Times New Roman"/>
                <w:sz w:val="16"/>
                <w:szCs w:val="20"/>
                <w:vertAlign w:val="baseline"/>
                <w:lang w:val="en-US" w:eastAsia="zh-CN"/>
              </w:rPr>
              <w:t xml:space="preserve">  </w:t>
            </w:r>
            <w:r>
              <w:rPr>
                <w:rFonts w:hint="eastAsia" w:ascii="Times New Roman" w:hAnsi="Times New Roman" w:cs="Times New Roman"/>
                <w:sz w:val="16"/>
                <w:szCs w:val="20"/>
                <w:vertAlign w:val="baseline"/>
              </w:rPr>
              <w:t>□</w:t>
            </w:r>
            <w:r>
              <w:rPr>
                <w:rFonts w:hint="eastAsia" w:ascii="Times New Roman" w:hAnsi="Times New Roman" w:cs="Times New Roman"/>
                <w:sz w:val="16"/>
                <w:szCs w:val="20"/>
                <w:u w:val="none"/>
                <w:vertAlign w:val="baseline"/>
                <w:lang w:eastAsia="zh-CN"/>
              </w:rPr>
              <w:t>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人事信息</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●人事任免</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●人事招考</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■部门网站    ■两微一端 □政府公报    □发布会/听证会 □广播电视  □报刊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□公开查阅点    □政务服务中心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□便民服务站    □入户/现场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■社区（村）/企事业单位公示栏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□精准推送（注明）  □其他（注明）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w:t>
            </w:r>
          </w:p>
        </w:tc>
        <w:tc>
          <w:tcPr>
            <w:tcW w:w="11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规划计划</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●年度工作要点</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■部门网站    ■两微一端 □政府公报    □发布会/听证会 □广播电视  □报刊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□公开查阅点    □政务服务中心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□便民服务站    □入户/现场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■社区（村）/企事业单位公示栏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□精准推送（注明）  □其他（注明）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cs="Times New Roman"/>
                <w:color w:val="000000"/>
                <w:sz w:val="18"/>
                <w:szCs w:val="18"/>
                <w:lang w:val="en-US" w:eastAsia="zh-CN"/>
              </w:rPr>
            </w:pPr>
            <w:r>
              <w:rPr>
                <w:rFonts w:hint="eastAsia" w:ascii="Times New Roman" w:hAnsi="Times New Roman" w:cs="Times New Roman"/>
                <w:sz w:val="21"/>
                <w:szCs w:val="21"/>
                <w:vertAlign w:val="baseline"/>
                <w:lang w:val="en-US" w:eastAsia="zh-CN"/>
              </w:rPr>
              <w:t>23</w:t>
            </w:r>
          </w:p>
        </w:tc>
        <w:tc>
          <w:tcPr>
            <w:tcW w:w="11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依申请公开</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●在线受理申请表</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公开依据第1、7项</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r>
              <w:rPr>
                <w:rFonts w:hint="eastAsia" w:cs="Times New Roman"/>
                <w:color w:val="000000"/>
                <w:sz w:val="18"/>
                <w:szCs w:val="18"/>
                <w:lang w:eastAsia="zh-CN"/>
              </w:rPr>
              <w:t>自该政府信息形成或者变更之日起20个工作日内公开</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办公室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■部门网站    ■两微一端 □政府公报    □发布会/听证会 □广播电视  □报刊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□公开查阅点    □政务服务中心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□便民服务站    □入户/现场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■社区（村）/企事业单位公示栏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cs="Times New Roman"/>
                <w:sz w:val="16"/>
                <w:szCs w:val="20"/>
                <w:vertAlign w:val="baseline"/>
              </w:rPr>
            </w:pPr>
            <w:r>
              <w:rPr>
                <w:rFonts w:hint="eastAsia" w:ascii="Times New Roman" w:hAnsi="Times New Roman" w:cs="Times New Roman"/>
                <w:sz w:val="16"/>
                <w:szCs w:val="20"/>
                <w:vertAlign w:val="baseline"/>
              </w:rPr>
              <w:t>□精准推送（注明）  □其他（注明）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vertAlign w:val="baseline"/>
              </w:rPr>
            </w:pPr>
            <w:r>
              <w:rPr>
                <w:rFonts w:hint="eastAsia" w:ascii="Times New Roman" w:hAnsi="Times New Roman" w:eastAsia="宋体" w:cs="Times New Roman"/>
                <w:vertAlign w:val="baseline"/>
              </w:rPr>
              <w:t>√</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cs="Times New Roman"/>
                <w:color w:val="000000"/>
                <w:sz w:val="18"/>
                <w:szCs w:val="18"/>
                <w:lang w:eastAsia="zh-CN"/>
              </w:rPr>
            </w:pPr>
          </w:p>
        </w:tc>
      </w:tr>
    </w:tbl>
    <w:p/>
    <w:p/>
    <w:sectPr>
      <w:pgSz w:w="16838" w:h="11906" w:orient="landscape"/>
      <w:pgMar w:top="1800" w:right="1723"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jRhNTVjODQ5NWU3NGNkMzZkNjkzN2YzMWQ1YTAifQ=="/>
  </w:docVars>
  <w:rsids>
    <w:rsidRoot w:val="4DDD5C6D"/>
    <w:rsid w:val="4DDD5C6D"/>
    <w:rsid w:val="570A6E0C"/>
    <w:rsid w:val="68286FE1"/>
    <w:rsid w:val="6A8355EC"/>
    <w:rsid w:val="7716332E"/>
    <w:rsid w:val="7B1F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3969</Words>
  <Characters>4058</Characters>
  <Lines>0</Lines>
  <Paragraphs>0</Paragraphs>
  <TotalTime>79</TotalTime>
  <ScaleCrop>false</ScaleCrop>
  <LinksUpToDate>false</LinksUpToDate>
  <CharactersWithSpaces>4576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2023-08-25T02:17:00Z</dcterms:created>
  <dc:creator>大武口区财政局收文员</dc:creator>
  <cp:lastModifiedBy>WPS_1690427922</cp:lastModifiedBy>
  <cp:lastPrinted>2023-08-25T03:33:00Z</cp:lastPrinted>
  <dcterms:modified xsi:type="dcterms:W3CDTF">2023-08-28T01:12:46Z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43B391A4BFE9432C96B0EF98DD5BC83C_13</vt:lpwstr>
  </property>
</Properties>
</file>