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二类、三类幼儿园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信息表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/>
        </w:rPr>
      </w:pPr>
    </w:p>
    <w:tbl>
      <w:tblPr>
        <w:tblStyle w:val="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6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事项名称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二类、三类幼儿园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事项编码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职权类型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办理类型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委托授权类型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审核上报权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办理主体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40" w:firstLineChars="20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  <w:t>大武口区教育体育局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lang w:eastAsia="zh-CN"/>
              </w:rPr>
              <w:t>基础教育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申请主体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40" w:firstLineChars="20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lang w:eastAsia="zh-CN"/>
              </w:rPr>
              <w:t>经大武口区教育体育局批准，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  <w:t>取得《民办学校办学许可证》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lang w:eastAsia="zh-CN"/>
              </w:rPr>
              <w:t>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申请条件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300" w:beforeAutospacing="0" w:after="300" w:afterAutospacing="0" w:line="378" w:lineRule="atLeast"/>
              <w:ind w:right="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300" w:beforeAutospacing="0" w:after="300" w:afterAutospacing="0" w:line="378" w:lineRule="atLeast"/>
              <w:ind w:left="0" w:right="0" w:firstLine="420"/>
              <w:jc w:val="left"/>
              <w:rPr>
                <w:rFonts w:hint="default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  <w:t>1、经市、县教育局行政部门批准、取得《民办学校办学许可证》。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300" w:beforeAutospacing="0" w:after="300" w:afterAutospacing="0" w:line="378" w:lineRule="atLeast"/>
              <w:ind w:left="0" w:right="0" w:firstLine="420"/>
              <w:jc w:val="left"/>
              <w:rPr>
                <w:rFonts w:hint="default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  <w:t>2、按照国家、自治区相关规定开展保教工作。主动、积极接受教育部门的制度、监督、检查，年检合格。</w:t>
            </w:r>
          </w:p>
          <w:p>
            <w:pPr>
              <w:widowControl/>
              <w:adjustRightInd w:val="0"/>
              <w:snapToGrid w:val="0"/>
              <w:spacing w:line="360" w:lineRule="atLeast"/>
              <w:ind w:firstLine="440" w:firstLineChars="20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数量限制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法律依据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225" w:afterAutospacing="0" w:line="378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b w:val="0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  <w:t>《宁夏回族自治区幼儿园分类评定验收标准（修订）》</w:t>
            </w:r>
            <w:r>
              <w:rPr>
                <w:rFonts w:hint="eastAsia" w:ascii="仿宋" w:hAnsi="仿宋" w:eastAsia="仿宋" w:cs="仿宋"/>
                <w:b w:val="0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  <w:t>宁教基【2015】63号</w:t>
            </w:r>
          </w:p>
          <w:p>
            <w:pPr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  <w:p>
            <w:pPr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申报材料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1.申请报告</w:t>
            </w:r>
          </w:p>
          <w:p>
            <w:p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2.分类评定申报表</w:t>
            </w:r>
          </w:p>
          <w:p>
            <w:p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3.自评报告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服务表格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宁夏回族自治区分类评定申报表。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收费依据和标准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法定期限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承诺期限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特殊环节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年审或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年检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事项公示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宁夏政务服务网、大武口区政府网、大武口区教育体育局网站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办理地点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大武口区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政务服务大厅教育体育局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  <w:t>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  <w:t>095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2688696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监督电话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0952-2688608、2012076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办理查询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ind w:firstLine="480" w:firstLineChars="200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申请人可通过宁夏政务服务网、大武口区政务服务大厅窗口电话、政务服务微信平台、大武口区政务服务大厅窗口等方式查询政务服务事项的办理进程。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在线办理链接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ind w:firstLine="480" w:firstLineChars="200"/>
              <w:rPr>
                <w:rFonts w:hint="eastAsia" w:ascii="仿宋" w:hAnsi="仿宋" w:eastAsia="仿宋" w:cs="仿宋_GB2312"/>
                <w:color w:val="FF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FF0000"/>
          <w:kern w:val="0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二类、三类幼儿园考核评估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流程</w:t>
      </w:r>
    </w:p>
    <w:tbl>
      <w:tblPr>
        <w:tblStyle w:val="5"/>
        <w:tblpPr w:leftFromText="180" w:rightFromText="180" w:vertAnchor="text" w:horzAnchor="page" w:tblpX="1650" w:tblpY="99"/>
        <w:tblOverlap w:val="never"/>
        <w:tblW w:w="8620" w:type="dxa"/>
        <w:tblInd w:w="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079"/>
        <w:gridCol w:w="1494"/>
        <w:gridCol w:w="4278"/>
        <w:gridCol w:w="1769"/>
      </w:tblGrid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48" w:hRule="atLeast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程  序</w:t>
            </w:r>
          </w:p>
        </w:tc>
        <w:tc>
          <w:tcPr>
            <w:tcW w:w="14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责任单位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及责任人</w:t>
            </w:r>
          </w:p>
        </w:tc>
        <w:tc>
          <w:tcPr>
            <w:tcW w:w="42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工作内容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办结时限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43" w:hRule="atLeast"/>
        </w:trPr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受  理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政务服务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大厅窗口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雪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8995290286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对申请人申报材料的齐全性和合法性进行初审，对符合要求的申请予以受理并出具《受理通知书》；对申报材料不齐全或不符合法定形式的，出具《一次性告知通知书》；对不符合要求的，出具《不予受理通知书》。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不计算在办理期限内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461" w:hRule="atLeast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审  查</w:t>
            </w:r>
          </w:p>
        </w:tc>
        <w:tc>
          <w:tcPr>
            <w:tcW w:w="14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区教育体育局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基教室</w:t>
            </w:r>
          </w:p>
          <w:p>
            <w:pPr>
              <w:adjustRightInd w:val="0"/>
              <w:snapToGrid w:val="0"/>
              <w:spacing w:line="280" w:lineRule="atLeast"/>
              <w:jc w:val="both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 xml:space="preserve">   王建国</w:t>
            </w:r>
          </w:p>
          <w:p>
            <w:pPr>
              <w:adjustRightInd w:val="0"/>
              <w:snapToGrid w:val="0"/>
              <w:spacing w:line="280" w:lineRule="atLeast"/>
              <w:jc w:val="both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13995263812</w:t>
            </w:r>
          </w:p>
        </w:tc>
        <w:tc>
          <w:tcPr>
            <w:tcW w:w="42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组织考核评估小组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对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提出参加分类定级验收的幼儿园根据《宁夏回族自治区幼儿园分类验收评估标准》进行打分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最后根据分值按要求由高到低确定类别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形成文件，报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送局办公室。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自窗口受理次日后第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0个工作日完成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574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区教育体育局办公室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张军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8295021906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对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基教室送报的文件及过程性资料进行复核，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在3个工作日内完成汇总意见。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自窗口受理次日后第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个工作日完成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631" w:hRule="atLeast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决  定</w:t>
            </w:r>
          </w:p>
        </w:tc>
        <w:tc>
          <w:tcPr>
            <w:tcW w:w="1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区教育体育局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万东旺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18095209868</w:t>
            </w:r>
          </w:p>
        </w:tc>
        <w:tc>
          <w:tcPr>
            <w:tcW w:w="42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签发《审查意见书》，在2个工作日完成。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自窗口受理次日后第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5个工作日完成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566" w:hRule="atLeast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送  达</w:t>
            </w:r>
          </w:p>
        </w:tc>
        <w:tc>
          <w:tcPr>
            <w:tcW w:w="1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区教育体育局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基教室</w:t>
            </w:r>
          </w:p>
          <w:p>
            <w:pPr>
              <w:adjustRightInd w:val="0"/>
              <w:snapToGrid w:val="0"/>
              <w:spacing w:line="280" w:lineRule="atLeas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赵建斌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13014205328</w:t>
            </w:r>
          </w:p>
        </w:tc>
        <w:tc>
          <w:tcPr>
            <w:tcW w:w="42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由基教室对符合一类园标准的幼儿园上报石嘴山市教体局申请复核，对符合二类、三类标准的幼儿园和达不到类别标准的</w:t>
            </w:r>
            <w:bookmarkStart w:id="0" w:name="_GoBack"/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幼儿园以文件的形式下发各幼儿园，并向社会公示。</w:t>
            </w:r>
            <w:bookmarkEnd w:id="0"/>
          </w:p>
        </w:tc>
        <w:tc>
          <w:tcPr>
            <w:tcW w:w="17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不计算在办理期限内 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571" w:hRule="atLeast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备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注</w:t>
            </w:r>
          </w:p>
        </w:tc>
        <w:tc>
          <w:tcPr>
            <w:tcW w:w="75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1.依法需要听证、招标、拍卖、检查、检测、检疫、鉴定、公示和专家评审等，不计算在办理期限内。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2.受理和送达环节不计算在办理期限内。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3.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法定办理期限为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3个月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，承诺办理期限为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个工作日。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7ADE"/>
    <w:rsid w:val="02BE6FE0"/>
    <w:rsid w:val="0F93195D"/>
    <w:rsid w:val="304C4EFE"/>
    <w:rsid w:val="477B24BB"/>
    <w:rsid w:val="5B1F7A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2016-06-15T01:16:00Z</dcterms:created>
  <dc:creator>Administrator</dc:creator>
  <cp:lastModifiedBy>Administrator</cp:lastModifiedBy>
  <dcterms:modified xsi:type="dcterms:W3CDTF">2016-11-02T07:58:48Z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