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二类、三类幼儿园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信息表</w:t>
      </w:r>
    </w:p>
    <w:p>
      <w:pPr>
        <w:widowControl/>
        <w:adjustRightInd w:val="0"/>
        <w:snapToGrid w:val="0"/>
        <w:spacing w:line="240" w:lineRule="atLeast"/>
        <w:jc w:val="center"/>
        <w:rPr>
          <w:rFonts w:hint="eastAsia"/>
        </w:rPr>
      </w:pPr>
    </w:p>
    <w:tbl>
      <w:tblPr>
        <w:tblStyle w:val="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事项名称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二类、三类幼儿园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事项编码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职权类型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承诺件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委托授权类型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审核上报权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办理主体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大武口区教育体育局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基础教育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申请主体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经大武口区教育体育局批准，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</w:rPr>
              <w:t>取得《民办学校办学许可证》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lang w:eastAsia="zh-CN"/>
              </w:rPr>
              <w:t>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申请条件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378" w:lineRule="atLeast"/>
              <w:ind w:right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378" w:lineRule="atLeast"/>
              <w:ind w:left="0" w:right="0" w:firstLine="420"/>
              <w:jc w:val="left"/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>1、经市、县教育局行政部门批准、取得《民办学校办学许可证》。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300" w:beforeAutospacing="0" w:after="300" w:afterAutospacing="0" w:line="378" w:lineRule="atLeast"/>
              <w:ind w:left="0" w:right="0" w:firstLine="420"/>
              <w:jc w:val="left"/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>2、按照国家、自治区相关规定开展保教工作。主动、积极接受教育部门的制度、监督、检查，年检合格。</w:t>
            </w:r>
          </w:p>
          <w:p>
            <w:pPr>
              <w:widowControl/>
              <w:adjustRightInd w:val="0"/>
              <w:snapToGrid w:val="0"/>
              <w:spacing w:line="360" w:lineRule="atLeast"/>
              <w:ind w:firstLine="440" w:firstLineChars="20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数量限制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法律依据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300" w:beforeAutospacing="0" w:after="225" w:afterAutospacing="0" w:line="378" w:lineRule="atLeast"/>
              <w:ind w:left="0" w:right="0" w:firstLine="0"/>
              <w:jc w:val="center"/>
              <w:rPr>
                <w:rFonts w:hint="default" w:ascii="仿宋" w:hAnsi="仿宋" w:eastAsia="仿宋" w:cs="仿宋"/>
                <w:b w:val="0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b w:val="0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>《宁夏回族自治区幼儿园分类评定验收标准（修订）》</w:t>
            </w:r>
            <w:r>
              <w:rPr>
                <w:rFonts w:hint="eastAsia" w:ascii="仿宋" w:hAnsi="仿宋" w:eastAsia="仿宋" w:cs="仿宋"/>
                <w:b w:val="0"/>
                <w:color w:val="FF0000"/>
                <w:spacing w:val="-10"/>
                <w:kern w:val="0"/>
                <w:sz w:val="24"/>
                <w:szCs w:val="24"/>
                <w:lang w:val="en-US" w:eastAsia="zh-CN" w:bidi="ar-SA"/>
              </w:rPr>
              <w:t>宁教基【2015】63号</w:t>
            </w:r>
          </w:p>
          <w:p>
            <w:p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  <w:p>
            <w:pPr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申报材料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1.申请报告</w:t>
            </w:r>
          </w:p>
          <w:p>
            <w:p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2.分类评定申报表</w:t>
            </w:r>
          </w:p>
          <w:p>
            <w:pPr>
              <w:spacing w:line="36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3.自评报告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服务表格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宁夏回族自治区分类评定申报表。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收费依据和标准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法定期限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承诺期限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特殊环节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年审或</w:t>
            </w:r>
          </w:p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年检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事项公示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宁夏政务服务网、大武口区政府网、大武口区教育体育局网站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办理地点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大武口区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政务服务大厅教育体育局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left"/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095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eastAsia="zh-Hans"/>
              </w:rPr>
              <w:t>-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2688696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监督电话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0952-2688608、2012076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办理查询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申请人可通过宁夏政务服务网、大武口区政务服务大厅窗口电话、政务服务微信平台、大武口区政务服务大厅窗口等方式查询政务服务事项的办理进程。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在线办理链接</w:t>
            </w:r>
          </w:p>
        </w:tc>
        <w:tc>
          <w:tcPr>
            <w:tcW w:w="6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仿宋" w:hAnsi="仿宋" w:eastAsia="仿宋" w:cs="仿宋_GB2312"/>
                <w:color w:val="FF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FF0000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二类、三类幼儿园考核评估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流程</w:t>
      </w:r>
    </w:p>
    <w:tbl>
      <w:tblPr>
        <w:tblStyle w:val="5"/>
        <w:tblpPr w:leftFromText="180" w:rightFromText="180" w:vertAnchor="text" w:horzAnchor="page" w:tblpX="1650" w:tblpY="99"/>
        <w:tblOverlap w:val="never"/>
        <w:tblW w:w="8620" w:type="dxa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079"/>
        <w:gridCol w:w="1494"/>
        <w:gridCol w:w="4278"/>
        <w:gridCol w:w="1769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48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程  序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责任单位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及责任人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工作内容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办结时限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43" w:hRule="atLeast"/>
        </w:trPr>
        <w:tc>
          <w:tcPr>
            <w:tcW w:w="107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受  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政务服务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大厅窗口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雪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8995290286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对申请人申报材料的齐全性和合法性进行初审，对符合要求的申请予以受理并出具《受理通知书》；对申报材料不齐全或不符合法定形式的，出具《一次性告知通知书》；对不符合要求的，出具《不予受理通知书》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不计算在办理期限内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461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审  查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基教室</w:t>
            </w:r>
          </w:p>
          <w:p>
            <w:pPr>
              <w:adjustRightInd w:val="0"/>
              <w:snapToGrid w:val="0"/>
              <w:spacing w:line="280" w:lineRule="atLeast"/>
              <w:jc w:val="both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 xml:space="preserve">   王建国</w:t>
            </w:r>
          </w:p>
          <w:p>
            <w:pPr>
              <w:adjustRightInd w:val="0"/>
              <w:snapToGrid w:val="0"/>
              <w:spacing w:line="280" w:lineRule="atLeast"/>
              <w:jc w:val="both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13995263812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组织考核评估小组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对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提出参加分类定级验收的幼儿园根据《宁夏回族自治区幼儿园分类验收评估标准》进行打分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最后根据分值按要求由高到低确定类别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形成文件，报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送局办公室。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0个工作日完成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74" w:hRule="atLeast"/>
        </w:trPr>
        <w:tc>
          <w:tcPr>
            <w:tcW w:w="107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区教育体育局办公室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张军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8295021906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对</w:t>
            </w: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基教室送报的文件及过程性资料进行复核，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在3个工作日内完成汇总意见。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33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631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决  定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</w:p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万东旺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18095209868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 签发《审查意见书》，在2个工作日完成。</w:t>
            </w:r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自窗口受理次日后第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5个工作日完成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66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送  达</w:t>
            </w:r>
          </w:p>
        </w:tc>
        <w:tc>
          <w:tcPr>
            <w:tcW w:w="1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区教育体育局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eastAsia="zh-CN"/>
              </w:rPr>
              <w:t>基教室</w:t>
            </w:r>
          </w:p>
          <w:p>
            <w:pPr>
              <w:adjustRightInd w:val="0"/>
              <w:snapToGrid w:val="0"/>
              <w:spacing w:line="280" w:lineRule="atLeas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赵建斌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13014205328</w:t>
            </w:r>
          </w:p>
        </w:tc>
        <w:tc>
          <w:tcPr>
            <w:tcW w:w="427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ind w:firstLine="48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由基教室对符合一类园标准的幼儿园上报石嘴山市教体局申请复核，对符合二类、三类标准的幼儿园和达不到类别标准的</w:t>
            </w:r>
            <w:bookmarkStart w:id="0" w:name="_GoBack"/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幼儿园以文件的形式下发各幼儿园，并向社会公示。</w:t>
            </w:r>
            <w:bookmarkEnd w:id="0"/>
          </w:p>
        </w:tc>
        <w:tc>
          <w:tcPr>
            <w:tcW w:w="176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不计算在办理期限内 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571" w:hRule="atLeast"/>
        </w:trPr>
        <w:tc>
          <w:tcPr>
            <w:tcW w:w="107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备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zh-CN"/>
              </w:rPr>
              <w:t>注</w:t>
            </w:r>
          </w:p>
        </w:tc>
        <w:tc>
          <w:tcPr>
            <w:tcW w:w="754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1.依法需要听证、招标、拍卖、检查、检测、检疫、鉴定、公示和专家评审等，不计算在办理期限内。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2.受理和送达环节不计算在办理期限内。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 xml:space="preserve">    3.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法定办理期限为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3个月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，承诺办理期限为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lang w:val="zh-CN"/>
              </w:rPr>
              <w:t>个工作日。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F7ADE"/>
    <w:rsid w:val="02BE6FE0"/>
    <w:rsid w:val="0F93195D"/>
    <w:rsid w:val="304C4EFE"/>
    <w:rsid w:val="477B24BB"/>
    <w:rsid w:val="5B1F7A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2016-06-15T01:16:00Z</dcterms:created>
  <dc:creator>Administrator</dc:creator>
  <cp:lastModifiedBy>Administrator</cp:lastModifiedBy>
  <dcterms:modified xsi:type="dcterms:W3CDTF">2016-11-02T07:58:48Z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