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ascii="方正小标宋简体" w:hAnsi="方正小标宋简体" w:eastAsia="方正小标宋简体" w:cs="方正小标宋简体"/>
          <w:sz w:val="44"/>
          <w:szCs w:val="44"/>
        </w:rPr>
      </w:pPr>
    </w:p>
    <w:p>
      <w:pPr>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2016年财政绩效评价工作总结</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2016年，绩效评价工作在上级财政部门的领导下，按照财政厅2016年财政工作任务和2016年绩效评价工作要点的要求，在研究和探索建立“财政支出绩效评价体系”和“行政事业单位资产管理体制”工作框架，扎实推动财政支出绩效评价、行政事业单位资产管理和事业单位改革等方面，较好地完成了各项任务。</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一、财政支出绩效评价工作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2016年，财政支出绩效评价工作全面推开，以研究建立财政支出绩效评价指标体系和机制框架、出台财政支出绩效评价办法、组织实施财政支出绩效评价工作为重点，扩大了试点，实现了新突破。主要完成了以下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1．制定了《大武口区支出绩效评价办法》（试行）。办法着重在财政支出绩效评价遵循的工作原则，组织与管理形式，评价对象、内容、方法和程序，以及评价结果应用等方面作了具体规定。</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2．开展了劳务移民财政支出绩效评价工作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截至2016年，大武口区财政劳务移民项目实际到位资金36609. 37万元，其中： 中央及自治区补助资金21436. 4 万元、市县财政资金10237 万元、移民自筹2145. 28 万元、社会捐助1722 万元、其他项目整合资金等1068. 69 万元。实际支出33975. 97万元。大武口区搬迁安置劳务移民2520 户，完成了自治区下达的“十二五”目标任务。通过搬迁，移民的居住条件和生活条件、教育条件等都得到了较大改善。累计培训移民6801 人次，完成计划任务1700人次的400%。通过培训，使移民掌握了一技之长，促进了移民从农民向产业工人的转变，收入结构也向多渠道转变。移民创业实体达45 户，星海镇被命名为 “宁夏生态移民创业就业示范基地”。进一步加强了对移民的管理，移民生活基本稳定。</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3.开展了最低生活保障财政支出绩效评价工作，进展顺利。年初，会同区民政局开展了最低生活保障财政支出绩效评价工作。按照自治区《最低生孩保障工作绩效考评办法》的具体要求，通过查阅档案资料，实地走访，对低保政策落实情况和资金支付情况进行实地核查。</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4.开展了基本公共卫生服务项目财政支出绩效评价工作。3月份，会同区卫计局开展了基本公共卫生服务项目财政支出绩效评价工作，通过检查，我区对基本公共服务项目工作十分重视，项目管理制度比较健全，措施完善有效，服务质量明显提高，群众满意度较往年有所提升。</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5.行政事业单位资产管理工作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以贯彻实施“行政事业单位资产管理暂行办法”加强制度规范为重点，结合行政事业单位资产清查工作，有序推进各项工作。结合我区实际，制定了《大武口区行政单位国有资产管理办法》，多次征求部门、专家和厅相关处室意见，目前，我省“两个办法”正在研究签发中，即将出台。</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 积极开展“两项清理”的准备工作。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1）“经营性资产”清理工作：组织开展了“省级行政事业单位经营性资产清理”的准备工作，主要开展了四项工作：一是开展了工作调研；二是起草了开展清理工作的具体意见和实施方案及文件通知，并与省管理局一起向省政府作了汇报；三是设计了清理报表；四是组织研发了资产清理软件</w:t>
      </w:r>
      <w:bookmarkStart w:id="0" w:name="_GoBack"/>
      <w:bookmarkEnd w:id="0"/>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。在组织准备过程中，我处多次与省管理局沟通、协商，催促其与省政府联络，争取尽早部署。有关准备工作已全部就绪，将由省政府批准后统一组织实施。</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非经营性资产”清理工作：根据财政部拟在全国统一开展行政事业单位国有资产清查工作的要求。对开展“省级及全省行政事业单位工作国有资产的全面清理”进行了相关准备。开展了三项工作：一是今年年初已着手组织对行政事业单位国有资产分类目录和标准进行修订；二是为研究制定省级行政单位实物资产配置定额标准，与厅预算审核中心共同开展了调研；三是进行了“资产清查”工作调研，积极为财政部全国行政事业单位资产清查工作方案提供意见和建议。</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 xml:space="preserve"> 二、存在问题</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 xml:space="preserve"> 1.移民产业发展项目单一，资金使用率较低，未发挥应有的作用。2013 年底，由市财政拨入大武口区移民产业发展资金900万元。40万元用于发放移民创业房屋补贴，区就业服务局发放45 家移民创业实体店房屋补贴97000 元，用于产业发展资金占拨入总额的4%，实际补贴金额占区财政拨款金额的24%。存在产业发展</w:t>
      </w:r>
      <w:r>
        <w:rPr>
          <w:rFonts w:hint="default" w:ascii="微软雅黑" w:hAnsi="微软雅黑" w:eastAsia="仿宋_GB2312" w:cs="微软雅黑"/>
          <w:b w:val="0"/>
          <w:i w:val="0"/>
          <w:caps w:val="0"/>
          <w:color w:val="434343"/>
          <w:spacing w:val="0"/>
          <w:kern w:val="0"/>
          <w:sz w:val="32"/>
          <w:szCs w:val="21"/>
          <w:shd w:val="clear" w:color="auto" w:fill="FFFFFF"/>
          <w:lang w:val="en" w:eastAsia="zh-CN" w:bidi="ar"/>
        </w:rPr>
        <w:t>项目</w:t>
      </w: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单一，资金使用率较低，未发挥应有作用的问题。</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2.我区部分基层医疗卫生机构未能充分使用补助资金，资金支付率较低，影响资金使用绩效。</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3.最低生活保障资金未足额配备工作经费，导致相关工作推进不力。</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三、下一步措施</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1.针对移民产业发展项目单一的问题，我区将多方采取措施，发展移民产业，增加移民收入，实现移民“搬得进、稳得住、能致富”的目标。</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2.针对基层医疗卫生机构资金支付较低的问题，我区责成相关部门结合工作实际，加强对资金使用进度的督导检查，缩短资金拨付周期，保证资金及时拨付基层，落实服务。</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3.针对最低生活保障资金未配套的问题，我局积极筹措资金，通过化解存量、压缩其他支出等方式，将缺口资金拨付到位，并列入明年的财政预算。</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jRhNTVjODQ5NWU3NGNkMzZkNjkzN2YzMWQ1YTAifQ=="/>
  </w:docVars>
  <w:rsids>
    <w:rsidRoot w:val="00172A27"/>
    <w:rsid w:val="2F467675"/>
    <w:rsid w:val="5FFB4FB5"/>
    <w:rsid w:val="73EA8DB3"/>
    <w:rsid w:val="8BED0FF8"/>
    <w:rsid w:val="AFDFF9D7"/>
    <w:rsid w:val="BFE7A96E"/>
    <w:rsid w:val="F7BFB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Company>zhxd</Company>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2016-12-15T15:44:00Z</dcterms:created>
  <dc:creator>Administrator</dc:creator>
  <cp:lastModifiedBy>海楠</cp:lastModifiedBy>
  <cp:lastPrinted>2018-01-08T17:40:00Z</cp:lastPrinted>
  <dcterms:modified xsi:type="dcterms:W3CDTF">2024-03-18T03:25:36Z</dcterms:modified>
  <dc:title>2016年财政绩效评价工作总结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20E76BFDE364421A9F32D5DD9BC3397E_12</vt:lpwstr>
  </property>
</Properties>
</file>