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40" w:firstLineChars="100"/>
        <w:jc w:val="center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年大武口区财政决算其他事项说明</w:t>
      </w:r>
    </w:p>
    <w:p>
      <w:pPr>
        <w:widowControl/>
        <w:ind w:firstLine="1280" w:firstLineChars="400"/>
        <w:outlineLvl w:val="1"/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</w:p>
    <w:p>
      <w:pPr>
        <w:widowControl/>
        <w:ind w:firstLine="640" w:firstLineChars="200"/>
        <w:outlineLvl w:val="1"/>
        <w:rPr>
          <w:rFonts w:hint="eastAsia" w:ascii="仿宋_GB2312" w:eastAsia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lang w:eastAsia="zh-CN"/>
        </w:rPr>
        <w:t>大武口</w:t>
      </w:r>
      <w:r>
        <w:rPr>
          <w:rFonts w:ascii="仿宋_GB2312" w:eastAsia="仿宋_GB2312"/>
          <w:sz w:val="32"/>
        </w:rPr>
        <w:t>区</w:t>
      </w:r>
      <w:r>
        <w:rPr>
          <w:rFonts w:hint="eastAsia" w:ascii="仿宋_GB2312" w:eastAsia="仿宋_GB2312"/>
          <w:sz w:val="32"/>
          <w:lang w:val="en-US" w:eastAsia="zh-CN"/>
        </w:rPr>
        <w:t>2018年无国有资本经营收支，无社会保险基金收支。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50318"/>
    <w:rsid w:val="4C1B215D"/>
    <w:rsid w:val="521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2021-06-01T09:54:00Z</dcterms:created>
  <dc:creator>Administrator</dc:creator>
  <cp:lastModifiedBy>Administrator</cp:lastModifiedBy>
  <dcterms:modified xsi:type="dcterms:W3CDTF">2021-06-01T09:55:14Z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C83BCD480BFA4E96BBFD2240507E6E04</vt:lpwstr>
  </property>
</Properties>
</file>