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08AB0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8" w:lineRule="atLeast"/>
        <w:ind w:left="0" w:right="0" w:firstLine="0"/>
        <w:jc w:val="center"/>
        <w:rPr>
          <w:rFonts w:hint="eastAsia" w:ascii="方正小标宋简体" w:hAnsi="方正小标宋简体" w:eastAsia="方正小标宋简体" w:cs="方正小标宋简体"/>
          <w:i w:val="0"/>
          <w:iCs w:val="0"/>
          <w:caps w:val="0"/>
          <w:color w:val="000000"/>
          <w:spacing w:val="0"/>
          <w:sz w:val="44"/>
          <w:szCs w:val="44"/>
        </w:rPr>
      </w:pPr>
      <w:r>
        <w:rPr>
          <w:rFonts w:hint="eastAsia" w:ascii="方正小标宋简体" w:hAnsi="方正小标宋简体" w:eastAsia="方正小标宋简体" w:cs="方正小标宋简体"/>
          <w:i w:val="0"/>
          <w:iCs w:val="0"/>
          <w:caps w:val="0"/>
          <w:color w:val="000000"/>
          <w:spacing w:val="0"/>
          <w:sz w:val="44"/>
          <w:szCs w:val="44"/>
          <w:shd w:val="clear" w:fill="FFFFFF"/>
        </w:rPr>
        <w:t>大武口区</w:t>
      </w:r>
      <w:r>
        <w:rPr>
          <w:rFonts w:hint="eastAsia" w:ascii="方正小标宋简体" w:hAnsi="方正小标宋简体" w:eastAsia="方正小标宋简体" w:cs="方正小标宋简体"/>
          <w:i w:val="0"/>
          <w:iCs w:val="0"/>
          <w:caps w:val="0"/>
          <w:color w:val="000000"/>
          <w:spacing w:val="0"/>
          <w:sz w:val="44"/>
          <w:szCs w:val="44"/>
          <w:shd w:val="clear" w:fill="FFFFFF"/>
          <w:lang w:val="en-US" w:eastAsia="zh-CN"/>
        </w:rPr>
        <w:t>石炭井</w:t>
      </w:r>
      <w:r>
        <w:rPr>
          <w:rFonts w:hint="eastAsia" w:ascii="方正小标宋简体" w:hAnsi="方正小标宋简体" w:eastAsia="方正小标宋简体" w:cs="方正小标宋简体"/>
          <w:i w:val="0"/>
          <w:iCs w:val="0"/>
          <w:caps w:val="0"/>
          <w:color w:val="000000"/>
          <w:spacing w:val="0"/>
          <w:sz w:val="44"/>
          <w:szCs w:val="44"/>
          <w:shd w:val="clear" w:fill="FFFFFF"/>
        </w:rPr>
        <w:t>街道办事处行政权力和责任清单（共4</w:t>
      </w:r>
      <w:r>
        <w:rPr>
          <w:rFonts w:hint="eastAsia" w:ascii="方正小标宋简体" w:hAnsi="方正小标宋简体" w:eastAsia="方正小标宋简体" w:cs="方正小标宋简体"/>
          <w:i w:val="0"/>
          <w:iCs w:val="0"/>
          <w:caps w:val="0"/>
          <w:color w:val="000000"/>
          <w:spacing w:val="0"/>
          <w:sz w:val="44"/>
          <w:szCs w:val="44"/>
          <w:shd w:val="clear" w:fill="FFFFFF"/>
          <w:lang w:val="en-US" w:eastAsia="zh-CN"/>
        </w:rPr>
        <w:t>4</w:t>
      </w:r>
      <w:r>
        <w:rPr>
          <w:rFonts w:hint="eastAsia" w:ascii="方正小标宋简体" w:hAnsi="方正小标宋简体" w:eastAsia="方正小标宋简体" w:cs="方正小标宋简体"/>
          <w:i w:val="0"/>
          <w:iCs w:val="0"/>
          <w:caps w:val="0"/>
          <w:color w:val="000000"/>
          <w:spacing w:val="0"/>
          <w:sz w:val="44"/>
          <w:szCs w:val="44"/>
          <w:shd w:val="clear" w:fill="FFFFFF"/>
        </w:rPr>
        <w:t>项）</w:t>
      </w:r>
    </w:p>
    <w:p w14:paraId="28F72A8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8" w:lineRule="atLeast"/>
        <w:ind w:left="0" w:right="0" w:firstLine="0"/>
        <w:jc w:val="center"/>
        <w:rPr>
          <w:rFonts w:hint="eastAsia" w:ascii="微软雅黑" w:hAnsi="微软雅黑" w:eastAsia="微软雅黑" w:cs="微软雅黑"/>
          <w:i w:val="0"/>
          <w:iCs w:val="0"/>
          <w:caps w:val="0"/>
          <w:color w:val="000000"/>
          <w:spacing w:val="0"/>
          <w:sz w:val="25"/>
          <w:szCs w:val="25"/>
        </w:rPr>
      </w:pPr>
      <w:r>
        <w:rPr>
          <w:rStyle w:val="5"/>
          <w:rFonts w:ascii="仿宋_GB2312" w:hAnsi="微软雅黑" w:eastAsia="仿宋_GB2312" w:cs="仿宋_GB2312"/>
          <w:i w:val="0"/>
          <w:iCs w:val="0"/>
          <w:caps w:val="0"/>
          <w:color w:val="000000"/>
          <w:spacing w:val="0"/>
          <w:sz w:val="25"/>
          <w:szCs w:val="25"/>
          <w:shd w:val="clear" w:fill="FFFFFF"/>
        </w:rPr>
        <w:t>一、行政许可类（共</w:t>
      </w:r>
      <w:r>
        <w:rPr>
          <w:rStyle w:val="5"/>
          <w:rFonts w:hint="default" w:ascii="仿宋_GB2312" w:hAnsi="微软雅黑" w:eastAsia="仿宋_GB2312" w:cs="仿宋_GB2312"/>
          <w:i w:val="0"/>
          <w:iCs w:val="0"/>
          <w:caps w:val="0"/>
          <w:color w:val="000000"/>
          <w:spacing w:val="0"/>
          <w:sz w:val="25"/>
          <w:szCs w:val="25"/>
          <w:shd w:val="clear" w:fill="FFFFFF"/>
        </w:rPr>
        <w:t>1项）</w:t>
      </w:r>
    </w:p>
    <w:tbl>
      <w:tblPr>
        <w:tblStyle w:val="3"/>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747"/>
        <w:gridCol w:w="1290"/>
        <w:gridCol w:w="1365"/>
        <w:gridCol w:w="887"/>
        <w:gridCol w:w="2413"/>
        <w:gridCol w:w="1556"/>
        <w:gridCol w:w="1669"/>
        <w:gridCol w:w="3195"/>
        <w:gridCol w:w="716"/>
      </w:tblGrid>
      <w:tr w14:paraId="5C5AB63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84" w:hRule="atLeast"/>
          <w:jc w:val="center"/>
        </w:trPr>
        <w:tc>
          <w:tcPr>
            <w:tcW w:w="747"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center"/>
          </w:tcPr>
          <w:p w14:paraId="2140547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rPr>
                <w:color w:val="000000"/>
                <w:sz w:val="25"/>
                <w:szCs w:val="25"/>
              </w:rPr>
            </w:pPr>
            <w:r>
              <w:rPr>
                <w:rStyle w:val="5"/>
                <w:rFonts w:hint="default" w:ascii="仿宋_GB2312" w:hAnsi="微软雅黑" w:eastAsia="仿宋_GB2312" w:cs="仿宋_GB2312"/>
                <w:i w:val="0"/>
                <w:iCs w:val="0"/>
                <w:caps w:val="0"/>
                <w:color w:val="000000"/>
                <w:spacing w:val="0"/>
                <w:sz w:val="25"/>
                <w:szCs w:val="25"/>
              </w:rPr>
              <w:t>序号</w:t>
            </w:r>
          </w:p>
        </w:tc>
        <w:tc>
          <w:tcPr>
            <w:tcW w:w="1290"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center"/>
          </w:tcPr>
          <w:p w14:paraId="2A68DA9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rPr>
                <w:color w:val="000000"/>
                <w:sz w:val="25"/>
                <w:szCs w:val="25"/>
              </w:rPr>
            </w:pPr>
            <w:r>
              <w:rPr>
                <w:rStyle w:val="5"/>
                <w:rFonts w:hint="default" w:ascii="仿宋_GB2312" w:hAnsi="微软雅黑" w:eastAsia="仿宋_GB2312" w:cs="仿宋_GB2312"/>
                <w:i w:val="0"/>
                <w:iCs w:val="0"/>
                <w:caps w:val="0"/>
                <w:color w:val="000000"/>
                <w:spacing w:val="0"/>
                <w:sz w:val="25"/>
                <w:szCs w:val="25"/>
              </w:rPr>
              <w:t>职权名称</w:t>
            </w:r>
          </w:p>
        </w:tc>
        <w:tc>
          <w:tcPr>
            <w:tcW w:w="1365"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center"/>
          </w:tcPr>
          <w:p w14:paraId="3349EF1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rPr>
                <w:color w:val="000000"/>
                <w:sz w:val="25"/>
                <w:szCs w:val="25"/>
              </w:rPr>
            </w:pPr>
            <w:r>
              <w:rPr>
                <w:rStyle w:val="5"/>
                <w:rFonts w:hint="default" w:ascii="仿宋_GB2312" w:hAnsi="微软雅黑" w:eastAsia="仿宋_GB2312" w:cs="仿宋_GB2312"/>
                <w:i w:val="0"/>
                <w:iCs w:val="0"/>
                <w:caps w:val="0"/>
                <w:color w:val="000000"/>
                <w:spacing w:val="0"/>
                <w:sz w:val="25"/>
                <w:szCs w:val="25"/>
              </w:rPr>
              <w:t>子项名称</w:t>
            </w:r>
          </w:p>
        </w:tc>
        <w:tc>
          <w:tcPr>
            <w:tcW w:w="887"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center"/>
          </w:tcPr>
          <w:p w14:paraId="2F86DE7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rPr>
                <w:color w:val="000000"/>
                <w:sz w:val="25"/>
                <w:szCs w:val="25"/>
              </w:rPr>
            </w:pPr>
            <w:r>
              <w:rPr>
                <w:rStyle w:val="5"/>
                <w:rFonts w:hint="default" w:ascii="仿宋_GB2312" w:hAnsi="微软雅黑" w:eastAsia="仿宋_GB2312" w:cs="仿宋_GB2312"/>
                <w:i w:val="0"/>
                <w:iCs w:val="0"/>
                <w:caps w:val="0"/>
                <w:color w:val="000000"/>
                <w:spacing w:val="0"/>
                <w:sz w:val="25"/>
                <w:szCs w:val="25"/>
              </w:rPr>
              <w:t>基本编码</w:t>
            </w:r>
          </w:p>
        </w:tc>
        <w:tc>
          <w:tcPr>
            <w:tcW w:w="2413"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center"/>
          </w:tcPr>
          <w:p w14:paraId="240E207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rPr>
                <w:color w:val="000000"/>
                <w:sz w:val="25"/>
                <w:szCs w:val="25"/>
              </w:rPr>
            </w:pPr>
            <w:r>
              <w:rPr>
                <w:rStyle w:val="5"/>
                <w:rFonts w:hint="default" w:ascii="仿宋_GB2312" w:hAnsi="微软雅黑" w:eastAsia="仿宋_GB2312" w:cs="仿宋_GB2312"/>
                <w:i w:val="0"/>
                <w:iCs w:val="0"/>
                <w:caps w:val="0"/>
                <w:color w:val="000000"/>
                <w:spacing w:val="0"/>
                <w:sz w:val="25"/>
                <w:szCs w:val="25"/>
              </w:rPr>
              <w:t>职权依据</w:t>
            </w:r>
          </w:p>
        </w:tc>
        <w:tc>
          <w:tcPr>
            <w:tcW w:w="1556"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center"/>
          </w:tcPr>
          <w:p w14:paraId="6B3797D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rPr>
                <w:color w:val="000000"/>
                <w:sz w:val="25"/>
                <w:szCs w:val="25"/>
              </w:rPr>
            </w:pPr>
            <w:r>
              <w:rPr>
                <w:rStyle w:val="5"/>
                <w:rFonts w:hint="default" w:ascii="仿宋_GB2312" w:hAnsi="微软雅黑" w:eastAsia="仿宋_GB2312" w:cs="仿宋_GB2312"/>
                <w:i w:val="0"/>
                <w:iCs w:val="0"/>
                <w:caps w:val="0"/>
                <w:color w:val="000000"/>
                <w:spacing w:val="0"/>
                <w:sz w:val="25"/>
                <w:szCs w:val="25"/>
              </w:rPr>
              <w:t>责任事项</w:t>
            </w:r>
          </w:p>
        </w:tc>
        <w:tc>
          <w:tcPr>
            <w:tcW w:w="1669"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center"/>
          </w:tcPr>
          <w:p w14:paraId="5E0919F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rPr>
                <w:color w:val="000000"/>
                <w:sz w:val="25"/>
                <w:szCs w:val="25"/>
              </w:rPr>
            </w:pPr>
            <w:r>
              <w:rPr>
                <w:rStyle w:val="5"/>
                <w:rFonts w:hint="default" w:ascii="仿宋_GB2312" w:hAnsi="微软雅黑" w:eastAsia="仿宋_GB2312" w:cs="仿宋_GB2312"/>
                <w:i w:val="0"/>
                <w:iCs w:val="0"/>
                <w:caps w:val="0"/>
                <w:color w:val="000000"/>
                <w:spacing w:val="0"/>
                <w:sz w:val="25"/>
                <w:szCs w:val="25"/>
              </w:rPr>
              <w:t>追责情形</w:t>
            </w:r>
          </w:p>
        </w:tc>
        <w:tc>
          <w:tcPr>
            <w:tcW w:w="3195"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center"/>
          </w:tcPr>
          <w:p w14:paraId="22EF2D5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rPr>
                <w:color w:val="000000"/>
                <w:sz w:val="25"/>
                <w:szCs w:val="25"/>
              </w:rPr>
            </w:pPr>
            <w:r>
              <w:rPr>
                <w:rStyle w:val="5"/>
                <w:rFonts w:hint="default" w:ascii="仿宋_GB2312" w:hAnsi="微软雅黑" w:eastAsia="仿宋_GB2312" w:cs="仿宋_GB2312"/>
                <w:i w:val="0"/>
                <w:iCs w:val="0"/>
                <w:caps w:val="0"/>
                <w:color w:val="000000"/>
                <w:spacing w:val="0"/>
                <w:sz w:val="25"/>
                <w:szCs w:val="25"/>
              </w:rPr>
              <w:t>担责方式</w:t>
            </w:r>
          </w:p>
        </w:tc>
        <w:tc>
          <w:tcPr>
            <w:tcW w:w="716"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center"/>
          </w:tcPr>
          <w:p w14:paraId="686823E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rPr>
                <w:color w:val="000000"/>
                <w:sz w:val="25"/>
                <w:szCs w:val="25"/>
              </w:rPr>
            </w:pPr>
            <w:r>
              <w:rPr>
                <w:rStyle w:val="5"/>
                <w:rFonts w:hint="default" w:ascii="仿宋_GB2312" w:hAnsi="微软雅黑" w:eastAsia="仿宋_GB2312" w:cs="仿宋_GB2312"/>
                <w:i w:val="0"/>
                <w:iCs w:val="0"/>
                <w:caps w:val="0"/>
                <w:color w:val="000000"/>
                <w:spacing w:val="0"/>
                <w:sz w:val="25"/>
                <w:szCs w:val="25"/>
              </w:rPr>
              <w:t>备注</w:t>
            </w:r>
          </w:p>
        </w:tc>
      </w:tr>
      <w:tr w14:paraId="2FE2301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20" w:hRule="atLeast"/>
          <w:jc w:val="center"/>
        </w:trPr>
        <w:tc>
          <w:tcPr>
            <w:tcW w:w="747"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5D060F2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rPr>
                <w:color w:val="000000"/>
                <w:sz w:val="18"/>
                <w:szCs w:val="18"/>
              </w:rPr>
            </w:pPr>
            <w:r>
              <w:rPr>
                <w:rStyle w:val="5"/>
                <w:rFonts w:hint="default" w:ascii="仿宋_GB2312" w:hAnsi="微软雅黑" w:eastAsia="仿宋_GB2312" w:cs="仿宋_GB2312"/>
                <w:i w:val="0"/>
                <w:iCs w:val="0"/>
                <w:caps w:val="0"/>
                <w:color w:val="000000"/>
                <w:spacing w:val="0"/>
                <w:sz w:val="18"/>
                <w:szCs w:val="18"/>
              </w:rPr>
              <w:t>1</w:t>
            </w:r>
          </w:p>
        </w:tc>
        <w:tc>
          <w:tcPr>
            <w:tcW w:w="1290"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736A24B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color w:val="000000"/>
                <w:sz w:val="18"/>
                <w:szCs w:val="18"/>
              </w:rPr>
            </w:pPr>
            <w:r>
              <w:rPr>
                <w:rFonts w:hint="default" w:ascii="仿宋_GB2312" w:hAnsi="微软雅黑" w:eastAsia="仿宋_GB2312" w:cs="仿宋_GB2312"/>
                <w:i w:val="0"/>
                <w:iCs w:val="0"/>
                <w:caps w:val="0"/>
                <w:color w:val="000000"/>
                <w:spacing w:val="0"/>
                <w:sz w:val="18"/>
                <w:szCs w:val="18"/>
              </w:rPr>
              <w:t>行政许可</w:t>
            </w:r>
          </w:p>
        </w:tc>
        <w:tc>
          <w:tcPr>
            <w:tcW w:w="1365"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0F83215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8" w:lineRule="atLeast"/>
              <w:ind w:left="0" w:right="0"/>
              <w:jc w:val="center"/>
              <w:rPr>
                <w:color w:val="000000"/>
                <w:sz w:val="18"/>
                <w:szCs w:val="18"/>
              </w:rPr>
            </w:pPr>
            <w:r>
              <w:rPr>
                <w:rFonts w:hint="default" w:ascii="仿宋_GB2312" w:hAnsi="微软雅黑" w:eastAsia="仿宋_GB2312" w:cs="仿宋_GB2312"/>
                <w:i w:val="0"/>
                <w:iCs w:val="0"/>
                <w:caps w:val="0"/>
                <w:color w:val="000000"/>
                <w:spacing w:val="0"/>
                <w:sz w:val="18"/>
                <w:szCs w:val="18"/>
              </w:rPr>
              <w:t>适龄儿童、少年因身体状况需要延缓入学或者休学审批</w:t>
            </w:r>
          </w:p>
          <w:p w14:paraId="4097462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firstLine="0"/>
              <w:jc w:val="center"/>
              <w:rPr>
                <w:color w:val="000000"/>
                <w:sz w:val="18"/>
                <w:szCs w:val="18"/>
              </w:rPr>
            </w:pPr>
          </w:p>
        </w:tc>
        <w:tc>
          <w:tcPr>
            <w:tcW w:w="887"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7095772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firstLine="0"/>
              <w:jc w:val="center"/>
              <w:rPr>
                <w:color w:val="000000"/>
                <w:sz w:val="18"/>
                <w:szCs w:val="18"/>
              </w:rPr>
            </w:pPr>
            <w:r>
              <w:rPr>
                <w:rFonts w:hint="default" w:ascii="仿宋_GB2312" w:hAnsi="微软雅黑" w:eastAsia="仿宋_GB2312" w:cs="仿宋_GB2312"/>
                <w:i w:val="0"/>
                <w:iCs w:val="0"/>
                <w:caps w:val="0"/>
                <w:color w:val="000000"/>
                <w:spacing w:val="0"/>
                <w:sz w:val="18"/>
                <w:szCs w:val="18"/>
              </w:rPr>
              <w:t>0103007000</w:t>
            </w:r>
          </w:p>
        </w:tc>
        <w:tc>
          <w:tcPr>
            <w:tcW w:w="2413"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5FAD2A5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288"/>
              <w:jc w:val="both"/>
              <w:textAlignment w:val="center"/>
              <w:rPr>
                <w:color w:val="000000"/>
                <w:sz w:val="18"/>
                <w:szCs w:val="18"/>
              </w:rPr>
            </w:pPr>
            <w:r>
              <w:rPr>
                <w:rFonts w:hint="default" w:ascii="仿宋_GB2312" w:hAnsi="微软雅黑" w:eastAsia="仿宋_GB2312" w:cs="仿宋_GB2312"/>
                <w:i w:val="0"/>
                <w:iCs w:val="0"/>
                <w:caps w:val="0"/>
                <w:color w:val="000000"/>
                <w:spacing w:val="0"/>
                <w:sz w:val="18"/>
                <w:szCs w:val="18"/>
              </w:rPr>
              <w:t>【法律】《中华人民共和国义务教育法》（2018年修正）</w:t>
            </w:r>
          </w:p>
          <w:p w14:paraId="0CED7FF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288"/>
              <w:jc w:val="both"/>
              <w:textAlignment w:val="center"/>
              <w:rPr>
                <w:color w:val="000000"/>
                <w:sz w:val="18"/>
                <w:szCs w:val="18"/>
              </w:rPr>
            </w:pPr>
            <w:r>
              <w:rPr>
                <w:rFonts w:hint="default" w:ascii="仿宋_GB2312" w:hAnsi="微软雅黑" w:eastAsia="仿宋_GB2312" w:cs="仿宋_GB2312"/>
                <w:i w:val="0"/>
                <w:iCs w:val="0"/>
                <w:caps w:val="0"/>
                <w:color w:val="000000"/>
                <w:spacing w:val="0"/>
                <w:sz w:val="18"/>
                <w:szCs w:val="18"/>
              </w:rPr>
              <w:t>第十一条第二款  适龄儿童、少年因身体状况需要延缓入学或者休学的，其父母或者其他法定监护人应当提出申请，由当地乡镇人民政府或者县级人民政府教育行政部门批准。</w:t>
            </w:r>
          </w:p>
        </w:tc>
        <w:tc>
          <w:tcPr>
            <w:tcW w:w="1556"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4E222AE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0"/>
              <w:jc w:val="both"/>
              <w:textAlignment w:val="center"/>
              <w:rPr>
                <w:color w:val="000000"/>
                <w:sz w:val="18"/>
                <w:szCs w:val="18"/>
              </w:rPr>
            </w:pPr>
            <w:r>
              <w:rPr>
                <w:rFonts w:hint="default" w:ascii="仿宋_GB2312" w:hAnsi="微软雅黑" w:eastAsia="仿宋_GB2312" w:cs="仿宋_GB2312"/>
                <w:i w:val="0"/>
                <w:iCs w:val="0"/>
                <w:caps w:val="0"/>
                <w:color w:val="000000"/>
                <w:spacing w:val="0"/>
                <w:sz w:val="18"/>
                <w:szCs w:val="18"/>
              </w:rPr>
              <w:t>1.受理责任：公示应当提交的材料，一次性告知补正材料；依法受理或不予受理（不予受理应当告知理由）。</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2.审查责任：对书面申请材料进行审查，需要实地查看的，实地查验核实，提出审核意见。</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3.决定责任：作出批准或不批准决定，法定告知（不予批准的应当告知理由）。</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4.送达责任：制发送达文书；信息公开。</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5.事后监管责任：建立实施监督检查的运行机制和管理制度，开展定期和不定期检查，依法采取相关处置措施。</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6.其他法律法规规章文件规定应履行的责任。</w:t>
            </w:r>
          </w:p>
        </w:tc>
        <w:tc>
          <w:tcPr>
            <w:tcW w:w="1669"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5E722DC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0"/>
              <w:jc w:val="both"/>
              <w:textAlignment w:val="center"/>
              <w:rPr>
                <w:color w:val="000000"/>
                <w:sz w:val="18"/>
                <w:szCs w:val="18"/>
              </w:rPr>
            </w:pPr>
            <w:r>
              <w:rPr>
                <w:rFonts w:hint="default" w:ascii="仿宋_GB2312" w:hAnsi="微软雅黑" w:eastAsia="仿宋_GB2312" w:cs="仿宋_GB2312"/>
                <w:i w:val="0"/>
                <w:iCs w:val="0"/>
                <w:caps w:val="0"/>
                <w:color w:val="000000"/>
                <w:spacing w:val="0"/>
                <w:sz w:val="18"/>
                <w:szCs w:val="18"/>
              </w:rPr>
              <w:t>因不履行或不正确履行行政职责，有下列情形的，乡镇人民政府及其工作人员应承担相应责任：</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1.对符合法定条件的申请不予受理、许可的；</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2.对不符合有关法律法规的予以核准的；</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3.擅自增设、变更涉及核准程序或核准条件的；</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4.收受贿赂、获取其他利益，或者为他人谋取不正当利益提供方便的；</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5.其他违反法律法规政策规定的行为。</w:t>
            </w:r>
          </w:p>
        </w:tc>
        <w:tc>
          <w:tcPr>
            <w:tcW w:w="3195"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5BD916E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0"/>
              <w:jc w:val="both"/>
              <w:textAlignment w:val="center"/>
              <w:rPr>
                <w:color w:val="000000"/>
                <w:sz w:val="18"/>
                <w:szCs w:val="18"/>
              </w:rPr>
            </w:pPr>
            <w:r>
              <w:rPr>
                <w:rFonts w:hint="default" w:ascii="仿宋_GB2312" w:hAnsi="微软雅黑" w:eastAsia="仿宋_GB2312" w:cs="仿宋_GB2312"/>
                <w:i w:val="0"/>
                <w:iCs w:val="0"/>
                <w:caps w:val="0"/>
                <w:color w:val="000000"/>
                <w:spacing w:val="0"/>
                <w:sz w:val="18"/>
                <w:szCs w:val="18"/>
              </w:rPr>
              <w:t>对不履行或不正确履行行政职责的乡镇人民政府及其工作人员，以下列方式追究其责任：</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1.给予具体承办人责令作出书面检查、批评教育、取消年度评比先进资格、暂扣行政执法证件、离岗培训、调离工作岗位、取消行政执法资格以及行政处分等责任追究；</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2.给予审核人和批准人诫勉谈话、责令限期整改、责令作出书面检查、责令公开道歉、取消年度评比先进资格、通报批评、责令停职反省或者责令辞职、建议免职以及行政处分等责任追究；</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3.给予乡镇人民政府责令限期整改、通报批评、取消评比先进资格等责任追究；</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4.对违反党纪的工作人员（中共党员）给予党纪处分，对构成犯罪的工作人员，移交司法机关，依法追究刑事责任；</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5.其他法律法规规章文件规定的责任承担方式。</w:t>
            </w:r>
          </w:p>
        </w:tc>
        <w:tc>
          <w:tcPr>
            <w:tcW w:w="716"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7AD25430">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000000"/>
                <w:spacing w:val="0"/>
                <w:sz w:val="18"/>
                <w:szCs w:val="18"/>
              </w:rPr>
            </w:pPr>
          </w:p>
        </w:tc>
      </w:tr>
    </w:tbl>
    <w:p w14:paraId="0060BFC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8" w:lineRule="atLeast"/>
        <w:ind w:left="0" w:right="0" w:firstLine="0"/>
        <w:rPr>
          <w:rFonts w:hint="eastAsia" w:ascii="微软雅黑" w:hAnsi="微软雅黑" w:eastAsia="微软雅黑" w:cs="微软雅黑"/>
          <w:i w:val="0"/>
          <w:iCs w:val="0"/>
          <w:caps w:val="0"/>
          <w:color w:val="000000"/>
          <w:spacing w:val="0"/>
          <w:sz w:val="25"/>
          <w:szCs w:val="25"/>
        </w:rPr>
      </w:pPr>
      <w:r>
        <w:rPr>
          <w:rStyle w:val="5"/>
          <w:rFonts w:hint="default" w:ascii="仿宋_GB2312" w:hAnsi="微软雅黑" w:eastAsia="仿宋_GB2312" w:cs="仿宋_GB2312"/>
          <w:i w:val="0"/>
          <w:iCs w:val="0"/>
          <w:caps w:val="0"/>
          <w:color w:val="000000"/>
          <w:spacing w:val="0"/>
          <w:sz w:val="14"/>
          <w:szCs w:val="14"/>
          <w:shd w:val="clear" w:fill="FFFFFF"/>
        </w:rPr>
        <w:t>  </w:t>
      </w:r>
    </w:p>
    <w:p w14:paraId="26A1CE1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8" w:lineRule="atLeast"/>
        <w:ind w:left="0" w:leftChars="0" w:right="0" w:rightChars="0" w:firstLine="0" w:firstLineChars="0"/>
        <w:jc w:val="center"/>
        <w:rPr>
          <w:rFonts w:hint="eastAsia" w:ascii="微软雅黑" w:hAnsi="微软雅黑" w:eastAsia="微软雅黑" w:cs="微软雅黑"/>
          <w:i w:val="0"/>
          <w:iCs w:val="0"/>
          <w:caps w:val="0"/>
          <w:color w:val="000000"/>
          <w:spacing w:val="0"/>
          <w:sz w:val="25"/>
          <w:szCs w:val="25"/>
        </w:rPr>
      </w:pPr>
      <w:r>
        <w:rPr>
          <w:rStyle w:val="5"/>
          <w:rFonts w:hint="default" w:ascii="仿宋_GB2312" w:hAnsi="微软雅黑" w:eastAsia="仿宋_GB2312" w:cs="仿宋_GB2312"/>
          <w:i w:val="0"/>
          <w:iCs w:val="0"/>
          <w:caps w:val="0"/>
          <w:color w:val="000000"/>
          <w:spacing w:val="0"/>
          <w:sz w:val="25"/>
          <w:szCs w:val="25"/>
          <w:shd w:val="clear" w:fill="FFFFFF"/>
        </w:rPr>
        <w:t>二、行政处罚类（共1项）</w:t>
      </w:r>
    </w:p>
    <w:tbl>
      <w:tblPr>
        <w:tblStyle w:val="3"/>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781"/>
        <w:gridCol w:w="1275"/>
        <w:gridCol w:w="1291"/>
        <w:gridCol w:w="1530"/>
        <w:gridCol w:w="5294"/>
        <w:gridCol w:w="1456"/>
        <w:gridCol w:w="1650"/>
        <w:gridCol w:w="569"/>
      </w:tblGrid>
      <w:tr w14:paraId="32A1F5A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jc w:val="center"/>
        </w:trPr>
        <w:tc>
          <w:tcPr>
            <w:tcW w:w="781"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center"/>
          </w:tcPr>
          <w:p w14:paraId="65DC521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rPr>
                <w:color w:val="000000"/>
                <w:sz w:val="25"/>
                <w:szCs w:val="25"/>
              </w:rPr>
            </w:pPr>
            <w:r>
              <w:rPr>
                <w:rStyle w:val="5"/>
                <w:rFonts w:hint="default" w:ascii="仿宋_GB2312" w:hAnsi="微软雅黑" w:eastAsia="仿宋_GB2312" w:cs="仿宋_GB2312"/>
                <w:i w:val="0"/>
                <w:iCs w:val="0"/>
                <w:caps w:val="0"/>
                <w:color w:val="000000"/>
                <w:spacing w:val="0"/>
                <w:sz w:val="25"/>
                <w:szCs w:val="25"/>
              </w:rPr>
              <w:t>序号</w:t>
            </w:r>
          </w:p>
        </w:tc>
        <w:tc>
          <w:tcPr>
            <w:tcW w:w="1275"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center"/>
          </w:tcPr>
          <w:p w14:paraId="7E38AA5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rPr>
                <w:color w:val="000000"/>
                <w:sz w:val="25"/>
                <w:szCs w:val="25"/>
              </w:rPr>
            </w:pPr>
            <w:r>
              <w:rPr>
                <w:rStyle w:val="5"/>
                <w:rFonts w:hint="default" w:ascii="仿宋_GB2312" w:hAnsi="微软雅黑" w:eastAsia="仿宋_GB2312" w:cs="仿宋_GB2312"/>
                <w:i w:val="0"/>
                <w:iCs w:val="0"/>
                <w:caps w:val="0"/>
                <w:color w:val="000000"/>
                <w:spacing w:val="0"/>
                <w:sz w:val="25"/>
                <w:szCs w:val="25"/>
              </w:rPr>
              <w:t>职权名称</w:t>
            </w:r>
          </w:p>
        </w:tc>
        <w:tc>
          <w:tcPr>
            <w:tcW w:w="1291"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center"/>
          </w:tcPr>
          <w:p w14:paraId="146808D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rPr>
                <w:color w:val="000000"/>
                <w:sz w:val="25"/>
                <w:szCs w:val="25"/>
              </w:rPr>
            </w:pPr>
            <w:r>
              <w:rPr>
                <w:rStyle w:val="5"/>
                <w:rFonts w:hint="default" w:ascii="仿宋_GB2312" w:hAnsi="微软雅黑" w:eastAsia="仿宋_GB2312" w:cs="仿宋_GB2312"/>
                <w:i w:val="0"/>
                <w:iCs w:val="0"/>
                <w:caps w:val="0"/>
                <w:color w:val="000000"/>
                <w:spacing w:val="0"/>
                <w:sz w:val="25"/>
                <w:szCs w:val="25"/>
              </w:rPr>
              <w:t>基本编码</w:t>
            </w:r>
          </w:p>
        </w:tc>
        <w:tc>
          <w:tcPr>
            <w:tcW w:w="1530"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center"/>
          </w:tcPr>
          <w:p w14:paraId="0AF4E60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rPr>
                <w:color w:val="000000"/>
                <w:sz w:val="25"/>
                <w:szCs w:val="25"/>
              </w:rPr>
            </w:pPr>
            <w:r>
              <w:rPr>
                <w:rStyle w:val="5"/>
                <w:rFonts w:hint="default" w:ascii="仿宋_GB2312" w:hAnsi="微软雅黑" w:eastAsia="仿宋_GB2312" w:cs="仿宋_GB2312"/>
                <w:i w:val="0"/>
                <w:iCs w:val="0"/>
                <w:caps w:val="0"/>
                <w:color w:val="000000"/>
                <w:spacing w:val="0"/>
                <w:sz w:val="25"/>
                <w:szCs w:val="25"/>
              </w:rPr>
              <w:t>职权依据</w:t>
            </w:r>
          </w:p>
        </w:tc>
        <w:tc>
          <w:tcPr>
            <w:tcW w:w="5294"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center"/>
          </w:tcPr>
          <w:p w14:paraId="2DA49E2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rPr>
                <w:color w:val="000000"/>
                <w:sz w:val="25"/>
                <w:szCs w:val="25"/>
              </w:rPr>
            </w:pPr>
            <w:r>
              <w:rPr>
                <w:rStyle w:val="5"/>
                <w:rFonts w:hint="default" w:ascii="仿宋_GB2312" w:hAnsi="微软雅黑" w:eastAsia="仿宋_GB2312" w:cs="仿宋_GB2312"/>
                <w:i w:val="0"/>
                <w:iCs w:val="0"/>
                <w:caps w:val="0"/>
                <w:color w:val="000000"/>
                <w:spacing w:val="0"/>
                <w:sz w:val="25"/>
                <w:szCs w:val="25"/>
              </w:rPr>
              <w:t>责任事项</w:t>
            </w:r>
          </w:p>
        </w:tc>
        <w:tc>
          <w:tcPr>
            <w:tcW w:w="1456"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center"/>
          </w:tcPr>
          <w:p w14:paraId="49EF97E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rPr>
                <w:color w:val="000000"/>
                <w:sz w:val="25"/>
                <w:szCs w:val="25"/>
              </w:rPr>
            </w:pPr>
            <w:r>
              <w:rPr>
                <w:rStyle w:val="5"/>
                <w:rFonts w:hint="default" w:ascii="仿宋_GB2312" w:hAnsi="微软雅黑" w:eastAsia="仿宋_GB2312" w:cs="仿宋_GB2312"/>
                <w:i w:val="0"/>
                <w:iCs w:val="0"/>
                <w:caps w:val="0"/>
                <w:color w:val="000000"/>
                <w:spacing w:val="0"/>
                <w:sz w:val="25"/>
                <w:szCs w:val="25"/>
              </w:rPr>
              <w:t>追责情形</w:t>
            </w:r>
          </w:p>
        </w:tc>
        <w:tc>
          <w:tcPr>
            <w:tcW w:w="1650"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center"/>
          </w:tcPr>
          <w:p w14:paraId="0474729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rPr>
                <w:color w:val="000000"/>
                <w:sz w:val="25"/>
                <w:szCs w:val="25"/>
              </w:rPr>
            </w:pPr>
            <w:r>
              <w:rPr>
                <w:rStyle w:val="5"/>
                <w:rFonts w:hint="default" w:ascii="仿宋_GB2312" w:hAnsi="微软雅黑" w:eastAsia="仿宋_GB2312" w:cs="仿宋_GB2312"/>
                <w:i w:val="0"/>
                <w:iCs w:val="0"/>
                <w:caps w:val="0"/>
                <w:color w:val="000000"/>
                <w:spacing w:val="0"/>
                <w:sz w:val="25"/>
                <w:szCs w:val="25"/>
              </w:rPr>
              <w:t>担责方式</w:t>
            </w:r>
          </w:p>
        </w:tc>
        <w:tc>
          <w:tcPr>
            <w:tcW w:w="569"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center"/>
          </w:tcPr>
          <w:p w14:paraId="19F690B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rPr>
                <w:color w:val="000000"/>
                <w:sz w:val="25"/>
                <w:szCs w:val="25"/>
              </w:rPr>
            </w:pPr>
            <w:r>
              <w:rPr>
                <w:rStyle w:val="5"/>
                <w:rFonts w:hint="default" w:ascii="仿宋_GB2312" w:hAnsi="微软雅黑" w:eastAsia="仿宋_GB2312" w:cs="仿宋_GB2312"/>
                <w:i w:val="0"/>
                <w:iCs w:val="0"/>
                <w:caps w:val="0"/>
                <w:color w:val="000000"/>
                <w:spacing w:val="0"/>
                <w:sz w:val="25"/>
                <w:szCs w:val="25"/>
              </w:rPr>
              <w:t>备注</w:t>
            </w:r>
          </w:p>
        </w:tc>
      </w:tr>
      <w:tr w14:paraId="6F1AB69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20" w:hRule="atLeast"/>
          <w:jc w:val="center"/>
        </w:trPr>
        <w:tc>
          <w:tcPr>
            <w:tcW w:w="781"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4339851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jc w:val="center"/>
              <w:rPr>
                <w:color w:val="000000"/>
                <w:sz w:val="18"/>
                <w:szCs w:val="18"/>
              </w:rPr>
            </w:pPr>
            <w:r>
              <w:rPr>
                <w:rStyle w:val="5"/>
                <w:rFonts w:hint="default" w:ascii="仿宋_GB2312" w:hAnsi="微软雅黑" w:eastAsia="仿宋_GB2312" w:cs="仿宋_GB2312"/>
                <w:i w:val="0"/>
                <w:iCs w:val="0"/>
                <w:caps w:val="0"/>
                <w:color w:val="000000"/>
                <w:spacing w:val="0"/>
                <w:sz w:val="18"/>
                <w:szCs w:val="18"/>
              </w:rPr>
              <w:t>1</w:t>
            </w:r>
          </w:p>
        </w:tc>
        <w:tc>
          <w:tcPr>
            <w:tcW w:w="1275"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53C9098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jc w:val="center"/>
              <w:rPr>
                <w:color w:val="000000"/>
                <w:sz w:val="18"/>
                <w:szCs w:val="18"/>
              </w:rPr>
            </w:pPr>
            <w:r>
              <w:rPr>
                <w:rFonts w:hint="default" w:ascii="仿宋_GB2312" w:hAnsi="微软雅黑" w:eastAsia="仿宋_GB2312" w:cs="仿宋_GB2312"/>
                <w:i w:val="0"/>
                <w:iCs w:val="0"/>
                <w:caps w:val="0"/>
                <w:color w:val="000000"/>
                <w:spacing w:val="0"/>
                <w:sz w:val="18"/>
                <w:szCs w:val="18"/>
              </w:rPr>
              <w:t>对适龄儿童、少年的父母或者其他法定监护人无正当理由未依照规定送适龄儿童、少年入学接受义务教育的处罚</w:t>
            </w:r>
          </w:p>
        </w:tc>
        <w:tc>
          <w:tcPr>
            <w:tcW w:w="1291"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668B647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0"/>
              <w:jc w:val="center"/>
              <w:rPr>
                <w:color w:val="000000"/>
                <w:sz w:val="18"/>
                <w:szCs w:val="18"/>
              </w:rPr>
            </w:pPr>
            <w:r>
              <w:rPr>
                <w:rFonts w:hint="default" w:ascii="仿宋_GB2312" w:hAnsi="微软雅黑" w:eastAsia="仿宋_GB2312" w:cs="仿宋_GB2312"/>
                <w:i w:val="0"/>
                <w:iCs w:val="0"/>
                <w:caps w:val="0"/>
                <w:color w:val="000000"/>
                <w:spacing w:val="0"/>
                <w:sz w:val="18"/>
                <w:szCs w:val="18"/>
              </w:rPr>
              <w:t>02XZ001000</w:t>
            </w:r>
          </w:p>
        </w:tc>
        <w:tc>
          <w:tcPr>
            <w:tcW w:w="1530"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65DF287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288"/>
              <w:jc w:val="both"/>
              <w:rPr>
                <w:color w:val="000000"/>
                <w:sz w:val="18"/>
                <w:szCs w:val="18"/>
              </w:rPr>
            </w:pPr>
            <w:r>
              <w:rPr>
                <w:rFonts w:hint="default" w:ascii="仿宋_GB2312" w:hAnsi="微软雅黑" w:eastAsia="仿宋_GB2312" w:cs="仿宋_GB2312"/>
                <w:i w:val="0"/>
                <w:iCs w:val="0"/>
                <w:caps w:val="0"/>
                <w:color w:val="000000"/>
                <w:spacing w:val="0"/>
                <w:sz w:val="18"/>
                <w:szCs w:val="18"/>
              </w:rPr>
              <w:t>【法律】《中华人民共和国义务教育法》(2018年修正)</w:t>
            </w:r>
          </w:p>
          <w:p w14:paraId="2FDEACE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288"/>
              <w:jc w:val="both"/>
              <w:rPr>
                <w:color w:val="000000"/>
                <w:sz w:val="18"/>
                <w:szCs w:val="18"/>
              </w:rPr>
            </w:pPr>
            <w:r>
              <w:rPr>
                <w:rFonts w:hint="default" w:ascii="仿宋_GB2312" w:hAnsi="微软雅黑" w:eastAsia="仿宋_GB2312" w:cs="仿宋_GB2312"/>
                <w:i w:val="0"/>
                <w:iCs w:val="0"/>
                <w:caps w:val="0"/>
                <w:color w:val="000000"/>
                <w:spacing w:val="0"/>
                <w:sz w:val="18"/>
                <w:szCs w:val="18"/>
              </w:rPr>
              <w:t>第五十八条  适龄儿童、少年的父母或者其他法定监护人无正当理由未依照本法规定送适龄儿童、少年入学接受义务教育的，由当地乡镇人民政府或者县级人民政府教育行政部门给予批评教育，责令限期改正。</w:t>
            </w:r>
          </w:p>
          <w:p w14:paraId="2B5B80E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288"/>
              <w:jc w:val="both"/>
              <w:rPr>
                <w:color w:val="000000"/>
                <w:sz w:val="18"/>
                <w:szCs w:val="18"/>
              </w:rPr>
            </w:pPr>
            <w:r>
              <w:rPr>
                <w:rFonts w:hint="default" w:ascii="仿宋_GB2312" w:hAnsi="微软雅黑" w:eastAsia="仿宋_GB2312" w:cs="仿宋_GB2312"/>
                <w:i w:val="0"/>
                <w:iCs w:val="0"/>
                <w:caps w:val="0"/>
                <w:color w:val="000000"/>
                <w:spacing w:val="0"/>
                <w:sz w:val="18"/>
                <w:szCs w:val="18"/>
              </w:rPr>
              <w:t>【部门规章】《教育行政处罚暂行实施办法》（1998年国家教育委员会令第27号）</w:t>
            </w:r>
          </w:p>
          <w:p w14:paraId="2777621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288"/>
              <w:jc w:val="both"/>
              <w:rPr>
                <w:color w:val="000000"/>
                <w:sz w:val="18"/>
                <w:szCs w:val="18"/>
              </w:rPr>
            </w:pPr>
            <w:r>
              <w:rPr>
                <w:rFonts w:hint="default" w:ascii="仿宋_GB2312" w:hAnsi="微软雅黑" w:eastAsia="仿宋_GB2312" w:cs="仿宋_GB2312"/>
                <w:i w:val="0"/>
                <w:iCs w:val="0"/>
                <w:caps w:val="0"/>
                <w:color w:val="000000"/>
                <w:spacing w:val="0"/>
                <w:sz w:val="18"/>
                <w:szCs w:val="18"/>
              </w:rPr>
              <w:t>第十一条  适龄儿童、少年的父母或监护人，未按法律规定送子女或被监护人就学接受义务教育的，城市由市、市辖区人民政府或其指定机构，农村由乡级人民政府，对经教育仍拒绝送子女或被监护人就学的，根据情节轻重，给予罚款的处罚。</w:t>
            </w:r>
          </w:p>
        </w:tc>
        <w:tc>
          <w:tcPr>
            <w:tcW w:w="5294"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19D0FBE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0"/>
              <w:jc w:val="both"/>
              <w:textAlignment w:val="center"/>
              <w:rPr>
                <w:color w:val="000000"/>
                <w:sz w:val="18"/>
                <w:szCs w:val="18"/>
              </w:rPr>
            </w:pPr>
            <w:r>
              <w:rPr>
                <w:rFonts w:hint="default" w:ascii="仿宋_GB2312" w:hAnsi="微软雅黑" w:eastAsia="仿宋_GB2312" w:cs="仿宋_GB2312"/>
                <w:i w:val="0"/>
                <w:iCs w:val="0"/>
                <w:caps w:val="0"/>
                <w:color w:val="000000"/>
                <w:spacing w:val="0"/>
                <w:sz w:val="18"/>
                <w:szCs w:val="18"/>
              </w:rPr>
              <w:t>1.立案责任：发现涉嫌违法的行为线索，予以审查，决定是否立案。</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2.调查责任：立案后，指定专人负责，及时组织调查取证；调查取证或进行检查时，执法人员不得少于两人，并应当向当事人或者有关人员出示执法证件，允许当事人申辩陈述；与当事人有直接利害关系的应当回避；执法人员应保守有关秘密。</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3.审查责任：对案件违法事实、证据、调查取证程序、法律适用、处罚种类和幅度、当事人陈述和申辩理由等方面进行审查，提出处理意见；行政机关必须充分听取当事人意见，对当事人提出的事实、理由和证据应当进行复核。</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4.告知责任：作出行政处罚决定前，制作《行政处罚告知书》送达当事人，告知违法事实及其享有的陈述、申辩等权利。符合听证规定的，制作并送达《行政处罚听证告知书》。</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5.决定责任：依法予以处罚的，制作行政处罚决定书，载明违法事实和依据、处罚依据和内容，申请行政复议或提起行政诉讼的途径和期限等内容。</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6.送达责任：《行政处罚决定书》按法律规定的方式送达当事人。</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7.执行责任：监督当事人履行已经生效的行政处罚决定，当事人拒不履行的，申请人民法院强制执行。</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8.其他法律法规规章文件规定应履行的责任。</w:t>
            </w:r>
          </w:p>
        </w:tc>
        <w:tc>
          <w:tcPr>
            <w:tcW w:w="1456"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684D71C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0"/>
              <w:jc w:val="both"/>
              <w:textAlignment w:val="center"/>
              <w:rPr>
                <w:color w:val="000000"/>
                <w:sz w:val="18"/>
                <w:szCs w:val="18"/>
              </w:rPr>
            </w:pPr>
            <w:r>
              <w:rPr>
                <w:rFonts w:hint="default" w:ascii="仿宋_GB2312" w:hAnsi="微软雅黑" w:eastAsia="仿宋_GB2312" w:cs="仿宋_GB2312"/>
                <w:i w:val="0"/>
                <w:iCs w:val="0"/>
                <w:caps w:val="0"/>
                <w:color w:val="000000"/>
                <w:spacing w:val="0"/>
                <w:sz w:val="18"/>
                <w:szCs w:val="18"/>
              </w:rPr>
              <w:t>因不履行或不正确履行行政职责，有下列情形的，乡镇人民政府及其工作人员应承担相应责任：</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1.没有法律和事实依据实施行政处罚的；</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2.对应当予以制止或处罚的违法行为不予制止、处罚的；</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3.不具备行政执法资格实施行政处罚的；</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4.不按照行政裁量权基准进行裁量，处罚显失公正的；</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5.未依法听证或违反法定的行政处罚程序的；</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6.在行政处罚过程中发生腐败行为的；</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7.侵害公民、法人或者其他组织合法权益造成损失并依法承担行政赔偿责任的；</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8.对当事人进行处罚不使用罚款单据或使用非法定部门制发的罚款单据，以及对依法不得自行收缴的罚款自行收缴的；</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9.其他违反法律法规规章文件规定的情形。</w:t>
            </w:r>
          </w:p>
        </w:tc>
        <w:tc>
          <w:tcPr>
            <w:tcW w:w="1650"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4AEBF12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0"/>
              <w:jc w:val="both"/>
              <w:textAlignment w:val="center"/>
              <w:rPr>
                <w:color w:val="000000"/>
                <w:sz w:val="18"/>
                <w:szCs w:val="18"/>
              </w:rPr>
            </w:pPr>
            <w:r>
              <w:rPr>
                <w:rFonts w:hint="default" w:ascii="仿宋_GB2312" w:hAnsi="微软雅黑" w:eastAsia="仿宋_GB2312" w:cs="仿宋_GB2312"/>
                <w:i w:val="0"/>
                <w:iCs w:val="0"/>
                <w:caps w:val="0"/>
                <w:color w:val="000000"/>
                <w:spacing w:val="0"/>
                <w:sz w:val="18"/>
                <w:szCs w:val="18"/>
              </w:rPr>
              <w:t>对不履行或不正确履行行政职责的乡镇人民政府及其工作人员，以下列方式追究其责任：</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1.给予具体承办人责令作出书面检查、批评教育、取消年度评比先进资格、暂扣行政执法证件、离岗培训、调离工作岗位、取消行政执法资格以及行政处分等责任追究；</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2.给予审核人和批准人诫勉谈话、责令限期整改、责令作出书面检查、责令公开道歉、取消年度评比先进资格、通报批评、责令停职反省或者责令辞职、建议免职以及行政处分等责任追究；</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3.给予乡镇人民政府责令限期整改、通报批评、取消评比先进资格等责任追究；</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4.依法承担行政赔偿责任，在履行赔偿义务后，责令有故意或者重大过失的工作人员，承担部分或者全部赔偿费用；</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5.对违反党纪的工作人员（中共党员）给予党纪处分，对构成犯罪的工作人员，移交司法机关，依法追究刑事责任；</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6.其他法律法规规章文件规定的责任承担方式。</w:t>
            </w:r>
          </w:p>
        </w:tc>
        <w:tc>
          <w:tcPr>
            <w:tcW w:w="569"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35AFA68B">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000000"/>
                <w:spacing w:val="0"/>
                <w:sz w:val="18"/>
                <w:szCs w:val="18"/>
              </w:rPr>
            </w:pPr>
          </w:p>
        </w:tc>
      </w:tr>
    </w:tbl>
    <w:p w14:paraId="20BF2DE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8" w:lineRule="atLeast"/>
        <w:ind w:left="0" w:right="0" w:firstLine="0"/>
        <w:jc w:val="both"/>
        <w:rPr>
          <w:rStyle w:val="5"/>
          <w:rFonts w:hint="default" w:ascii="仿宋_GB2312" w:hAnsi="微软雅黑" w:eastAsia="仿宋_GB2312" w:cs="仿宋_GB2312"/>
          <w:i w:val="0"/>
          <w:iCs w:val="0"/>
          <w:caps w:val="0"/>
          <w:color w:val="000000"/>
          <w:spacing w:val="0"/>
          <w:sz w:val="25"/>
          <w:szCs w:val="25"/>
          <w:shd w:val="clear" w:fill="FFFFFF"/>
        </w:rPr>
      </w:pPr>
    </w:p>
    <w:p w14:paraId="7337574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8" w:lineRule="atLeast"/>
        <w:ind w:left="0" w:right="0" w:firstLine="0"/>
        <w:jc w:val="center"/>
        <w:rPr>
          <w:rFonts w:hint="eastAsia" w:ascii="微软雅黑" w:hAnsi="微软雅黑" w:eastAsia="微软雅黑" w:cs="微软雅黑"/>
          <w:i w:val="0"/>
          <w:iCs w:val="0"/>
          <w:caps w:val="0"/>
          <w:color w:val="000000"/>
          <w:spacing w:val="0"/>
          <w:sz w:val="25"/>
          <w:szCs w:val="25"/>
        </w:rPr>
      </w:pPr>
      <w:r>
        <w:rPr>
          <w:rStyle w:val="5"/>
          <w:rFonts w:hint="default" w:ascii="仿宋_GB2312" w:hAnsi="微软雅黑" w:eastAsia="仿宋_GB2312" w:cs="仿宋_GB2312"/>
          <w:i w:val="0"/>
          <w:iCs w:val="0"/>
          <w:caps w:val="0"/>
          <w:color w:val="000000"/>
          <w:spacing w:val="0"/>
          <w:sz w:val="25"/>
          <w:szCs w:val="25"/>
          <w:shd w:val="clear" w:fill="FFFFFF"/>
        </w:rPr>
        <w:t>三、行政强制类（共1项）</w:t>
      </w:r>
    </w:p>
    <w:tbl>
      <w:tblPr>
        <w:tblStyle w:val="3"/>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624"/>
        <w:gridCol w:w="1365"/>
        <w:gridCol w:w="1485"/>
        <w:gridCol w:w="3161"/>
        <w:gridCol w:w="1920"/>
        <w:gridCol w:w="1512"/>
        <w:gridCol w:w="3048"/>
        <w:gridCol w:w="744"/>
      </w:tblGrid>
      <w:tr w14:paraId="691D9D9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center"/>
          </w:tcPr>
          <w:p w14:paraId="3A0EB20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rPr>
                <w:color w:val="000000"/>
                <w:sz w:val="25"/>
                <w:szCs w:val="25"/>
              </w:rPr>
            </w:pPr>
            <w:r>
              <w:rPr>
                <w:rStyle w:val="5"/>
                <w:rFonts w:hint="default" w:ascii="仿宋_GB2312" w:hAnsi="微软雅黑" w:eastAsia="仿宋_GB2312" w:cs="仿宋_GB2312"/>
                <w:i w:val="0"/>
                <w:iCs w:val="0"/>
                <w:caps w:val="0"/>
                <w:color w:val="000000"/>
                <w:spacing w:val="0"/>
                <w:sz w:val="25"/>
                <w:szCs w:val="25"/>
              </w:rPr>
              <w:t>序号</w:t>
            </w:r>
          </w:p>
        </w:tc>
        <w:tc>
          <w:tcPr>
            <w:tcW w:w="1365"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center"/>
          </w:tcPr>
          <w:p w14:paraId="63A06EB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rPr>
                <w:color w:val="000000"/>
                <w:sz w:val="25"/>
                <w:szCs w:val="25"/>
              </w:rPr>
            </w:pPr>
            <w:r>
              <w:rPr>
                <w:rStyle w:val="5"/>
                <w:rFonts w:hint="default" w:ascii="仿宋_GB2312" w:hAnsi="微软雅黑" w:eastAsia="仿宋_GB2312" w:cs="仿宋_GB2312"/>
                <w:i w:val="0"/>
                <w:iCs w:val="0"/>
                <w:caps w:val="0"/>
                <w:color w:val="000000"/>
                <w:spacing w:val="0"/>
                <w:sz w:val="25"/>
                <w:szCs w:val="25"/>
              </w:rPr>
              <w:t>职权名称</w:t>
            </w:r>
          </w:p>
        </w:tc>
        <w:tc>
          <w:tcPr>
            <w:tcW w:w="1485"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center"/>
          </w:tcPr>
          <w:p w14:paraId="4A5EA7E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rPr>
                <w:color w:val="000000"/>
                <w:sz w:val="25"/>
                <w:szCs w:val="25"/>
              </w:rPr>
            </w:pPr>
            <w:r>
              <w:rPr>
                <w:rStyle w:val="5"/>
                <w:rFonts w:hint="default" w:ascii="仿宋_GB2312" w:hAnsi="微软雅黑" w:eastAsia="仿宋_GB2312" w:cs="仿宋_GB2312"/>
                <w:i w:val="0"/>
                <w:iCs w:val="0"/>
                <w:caps w:val="0"/>
                <w:color w:val="000000"/>
                <w:spacing w:val="0"/>
                <w:sz w:val="25"/>
                <w:szCs w:val="25"/>
              </w:rPr>
              <w:t>基本编码</w:t>
            </w:r>
          </w:p>
        </w:tc>
        <w:tc>
          <w:tcPr>
            <w:tcW w:w="3161"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center"/>
          </w:tcPr>
          <w:p w14:paraId="543D320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rPr>
                <w:color w:val="000000"/>
                <w:sz w:val="25"/>
                <w:szCs w:val="25"/>
              </w:rPr>
            </w:pPr>
            <w:r>
              <w:rPr>
                <w:rStyle w:val="5"/>
                <w:rFonts w:hint="default" w:ascii="仿宋_GB2312" w:hAnsi="微软雅黑" w:eastAsia="仿宋_GB2312" w:cs="仿宋_GB2312"/>
                <w:i w:val="0"/>
                <w:iCs w:val="0"/>
                <w:caps w:val="0"/>
                <w:color w:val="000000"/>
                <w:spacing w:val="0"/>
                <w:sz w:val="25"/>
                <w:szCs w:val="25"/>
              </w:rPr>
              <w:t>职权依据</w:t>
            </w:r>
          </w:p>
        </w:tc>
        <w:tc>
          <w:tcPr>
            <w:tcW w:w="1920"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center"/>
          </w:tcPr>
          <w:p w14:paraId="060235A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rPr>
                <w:color w:val="000000"/>
                <w:sz w:val="25"/>
                <w:szCs w:val="25"/>
              </w:rPr>
            </w:pPr>
            <w:r>
              <w:rPr>
                <w:rStyle w:val="5"/>
                <w:rFonts w:hint="default" w:ascii="仿宋_GB2312" w:hAnsi="微软雅黑" w:eastAsia="仿宋_GB2312" w:cs="仿宋_GB2312"/>
                <w:i w:val="0"/>
                <w:iCs w:val="0"/>
                <w:caps w:val="0"/>
                <w:color w:val="000000"/>
                <w:spacing w:val="0"/>
                <w:sz w:val="25"/>
                <w:szCs w:val="25"/>
              </w:rPr>
              <w:t>责任事项</w:t>
            </w:r>
          </w:p>
        </w:tc>
        <w:tc>
          <w:tcPr>
            <w:tcW w:w="1512"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center"/>
          </w:tcPr>
          <w:p w14:paraId="0DCE3F8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rPr>
                <w:color w:val="000000"/>
                <w:sz w:val="25"/>
                <w:szCs w:val="25"/>
              </w:rPr>
            </w:pPr>
            <w:r>
              <w:rPr>
                <w:rStyle w:val="5"/>
                <w:rFonts w:hint="default" w:ascii="仿宋_GB2312" w:hAnsi="微软雅黑" w:eastAsia="仿宋_GB2312" w:cs="仿宋_GB2312"/>
                <w:i w:val="0"/>
                <w:iCs w:val="0"/>
                <w:caps w:val="0"/>
                <w:color w:val="000000"/>
                <w:spacing w:val="0"/>
                <w:sz w:val="25"/>
                <w:szCs w:val="25"/>
              </w:rPr>
              <w:t>追责情形</w:t>
            </w:r>
          </w:p>
        </w:tc>
        <w:tc>
          <w:tcPr>
            <w:tcW w:w="3048"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center"/>
          </w:tcPr>
          <w:p w14:paraId="6BA4CD6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rPr>
                <w:color w:val="000000"/>
                <w:sz w:val="25"/>
                <w:szCs w:val="25"/>
              </w:rPr>
            </w:pPr>
            <w:r>
              <w:rPr>
                <w:rStyle w:val="5"/>
                <w:rFonts w:hint="default" w:ascii="仿宋_GB2312" w:hAnsi="微软雅黑" w:eastAsia="仿宋_GB2312" w:cs="仿宋_GB2312"/>
                <w:i w:val="0"/>
                <w:iCs w:val="0"/>
                <w:caps w:val="0"/>
                <w:color w:val="000000"/>
                <w:spacing w:val="0"/>
                <w:sz w:val="25"/>
                <w:szCs w:val="25"/>
              </w:rPr>
              <w:t>担责方式</w:t>
            </w:r>
          </w:p>
        </w:tc>
        <w:tc>
          <w:tcPr>
            <w:tcW w:w="744"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center"/>
          </w:tcPr>
          <w:p w14:paraId="40E5EDC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rPr>
                <w:color w:val="000000"/>
                <w:sz w:val="25"/>
                <w:szCs w:val="25"/>
              </w:rPr>
            </w:pPr>
            <w:r>
              <w:rPr>
                <w:rStyle w:val="5"/>
                <w:rFonts w:hint="default" w:ascii="仿宋_GB2312" w:hAnsi="微软雅黑" w:eastAsia="仿宋_GB2312" w:cs="仿宋_GB2312"/>
                <w:i w:val="0"/>
                <w:iCs w:val="0"/>
                <w:caps w:val="0"/>
                <w:color w:val="000000"/>
                <w:spacing w:val="0"/>
                <w:sz w:val="25"/>
                <w:szCs w:val="25"/>
              </w:rPr>
              <w:t>备注</w:t>
            </w:r>
          </w:p>
        </w:tc>
      </w:tr>
      <w:tr w14:paraId="6649EA1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20" w:hRule="atLeast"/>
          <w:jc w:val="center"/>
        </w:trPr>
        <w:tc>
          <w:tcPr>
            <w:tcW w:w="624"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62D313C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rPr>
                <w:color w:val="000000"/>
                <w:sz w:val="18"/>
                <w:szCs w:val="18"/>
              </w:rPr>
            </w:pPr>
            <w:r>
              <w:rPr>
                <w:rStyle w:val="5"/>
                <w:rFonts w:hint="default" w:ascii="仿宋_GB2312" w:hAnsi="微软雅黑" w:eastAsia="仿宋_GB2312" w:cs="仿宋_GB2312"/>
                <w:i w:val="0"/>
                <w:iCs w:val="0"/>
                <w:caps w:val="0"/>
                <w:color w:val="000000"/>
                <w:spacing w:val="0"/>
                <w:sz w:val="18"/>
                <w:szCs w:val="18"/>
              </w:rPr>
              <w:t>1</w:t>
            </w:r>
          </w:p>
        </w:tc>
        <w:tc>
          <w:tcPr>
            <w:tcW w:w="1365"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77342F4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8" w:lineRule="atLeast"/>
              <w:ind w:left="0" w:right="0"/>
              <w:jc w:val="center"/>
              <w:rPr>
                <w:color w:val="000000"/>
                <w:sz w:val="18"/>
                <w:szCs w:val="18"/>
              </w:rPr>
            </w:pPr>
            <w:r>
              <w:rPr>
                <w:rFonts w:hint="default" w:ascii="仿宋_GB2312" w:hAnsi="微软雅黑" w:eastAsia="仿宋_GB2312" w:cs="仿宋_GB2312"/>
                <w:i w:val="0"/>
                <w:iCs w:val="0"/>
                <w:caps w:val="0"/>
                <w:color w:val="000000"/>
                <w:spacing w:val="0"/>
                <w:sz w:val="18"/>
                <w:szCs w:val="18"/>
              </w:rPr>
              <w:t>对非法种植毒品原植物的强制铲除</w:t>
            </w:r>
          </w:p>
          <w:p w14:paraId="05E9EB7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jc w:val="center"/>
              <w:rPr>
                <w:color w:val="000000"/>
                <w:sz w:val="18"/>
                <w:szCs w:val="18"/>
              </w:rPr>
            </w:pPr>
          </w:p>
        </w:tc>
        <w:tc>
          <w:tcPr>
            <w:tcW w:w="1485"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5A1A85A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firstLine="0"/>
              <w:jc w:val="center"/>
              <w:rPr>
                <w:color w:val="000000"/>
                <w:sz w:val="18"/>
                <w:szCs w:val="18"/>
              </w:rPr>
            </w:pPr>
            <w:r>
              <w:rPr>
                <w:rFonts w:hint="default" w:ascii="仿宋_GB2312" w:hAnsi="微软雅黑" w:eastAsia="仿宋_GB2312" w:cs="仿宋_GB2312"/>
                <w:i w:val="0"/>
                <w:iCs w:val="0"/>
                <w:caps w:val="0"/>
                <w:color w:val="000000"/>
                <w:spacing w:val="0"/>
                <w:sz w:val="18"/>
                <w:szCs w:val="18"/>
              </w:rPr>
              <w:t>03XZ001000</w:t>
            </w:r>
          </w:p>
        </w:tc>
        <w:tc>
          <w:tcPr>
            <w:tcW w:w="3161"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3C60C3E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288"/>
              <w:jc w:val="both"/>
              <w:textAlignment w:val="center"/>
              <w:rPr>
                <w:color w:val="000000"/>
                <w:sz w:val="18"/>
                <w:szCs w:val="18"/>
              </w:rPr>
            </w:pPr>
            <w:r>
              <w:rPr>
                <w:rFonts w:hint="default" w:ascii="仿宋_GB2312" w:hAnsi="微软雅黑" w:eastAsia="仿宋_GB2312" w:cs="仿宋_GB2312"/>
                <w:i w:val="0"/>
                <w:iCs w:val="0"/>
                <w:caps w:val="0"/>
                <w:color w:val="000000"/>
                <w:spacing w:val="0"/>
                <w:sz w:val="18"/>
                <w:szCs w:val="18"/>
              </w:rPr>
              <w:t>【法律】《中华人民共和国禁毒法》（2007年）</w:t>
            </w:r>
          </w:p>
          <w:p w14:paraId="3EF5C65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288"/>
              <w:jc w:val="both"/>
              <w:textAlignment w:val="center"/>
              <w:rPr>
                <w:color w:val="000000"/>
                <w:sz w:val="18"/>
                <w:szCs w:val="18"/>
              </w:rPr>
            </w:pPr>
            <w:r>
              <w:rPr>
                <w:rFonts w:hint="default" w:ascii="仿宋_GB2312" w:hAnsi="微软雅黑" w:eastAsia="仿宋_GB2312" w:cs="仿宋_GB2312"/>
                <w:i w:val="0"/>
                <w:iCs w:val="0"/>
                <w:caps w:val="0"/>
                <w:color w:val="000000"/>
                <w:spacing w:val="0"/>
                <w:sz w:val="18"/>
                <w:szCs w:val="18"/>
              </w:rPr>
              <w:t>第十九条第二款  地方各级人民政府发现非法种植毒品原植物的，应当立即采取措施予以制止、铲除。村民委员会、居民委员会发现非法种植毒品原植物的，应当及时予以制止、铲除，并向当地公安机关报告。</w:t>
            </w:r>
          </w:p>
        </w:tc>
        <w:tc>
          <w:tcPr>
            <w:tcW w:w="1920"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04A6AFD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0"/>
              <w:jc w:val="both"/>
              <w:textAlignment w:val="center"/>
              <w:rPr>
                <w:color w:val="000000"/>
                <w:sz w:val="18"/>
                <w:szCs w:val="18"/>
              </w:rPr>
            </w:pPr>
            <w:r>
              <w:rPr>
                <w:rFonts w:hint="default" w:ascii="仿宋_GB2312" w:hAnsi="微软雅黑" w:eastAsia="仿宋_GB2312" w:cs="仿宋_GB2312"/>
                <w:i w:val="0"/>
                <w:iCs w:val="0"/>
                <w:caps w:val="0"/>
                <w:color w:val="000000"/>
                <w:spacing w:val="0"/>
                <w:sz w:val="18"/>
                <w:szCs w:val="18"/>
              </w:rPr>
              <w:t>1.告知责任：擅自在村庄、集镇规划区内的街道、广场、市场和车站等场所修建临时建筑物、构筑物和其他设施的或经批准修建的临时建筑物、构筑物和其他设施，使用期满的，催告当事人限期自行拆除。当事人收到催告书后有权进行陈述和申辩。</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2.决定责任：公告后，当事人在法定期限内不申请行政复议或者提起行政诉讼，又不拆除的，作出强制拆除决定。</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3.送达责任：催告书、行政强制执行决定书按照法律规定的方式送达当事人。</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4.执行责任：依据强制拆除决定，实施强制拆除。在强制拆除中，不得损害公民、法人或者其他组织的合法权益。</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5.其他法律法规规章文件规定应履行的责任。</w:t>
            </w:r>
          </w:p>
        </w:tc>
        <w:tc>
          <w:tcPr>
            <w:tcW w:w="1512"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66804B8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0"/>
              <w:jc w:val="both"/>
              <w:textAlignment w:val="center"/>
              <w:rPr>
                <w:color w:val="000000"/>
                <w:sz w:val="18"/>
                <w:szCs w:val="18"/>
              </w:rPr>
            </w:pPr>
            <w:r>
              <w:rPr>
                <w:rFonts w:hint="default" w:ascii="仿宋_GB2312" w:hAnsi="微软雅黑" w:eastAsia="仿宋_GB2312" w:cs="仿宋_GB2312"/>
                <w:i w:val="0"/>
                <w:iCs w:val="0"/>
                <w:caps w:val="0"/>
                <w:color w:val="000000"/>
                <w:spacing w:val="0"/>
                <w:sz w:val="18"/>
                <w:szCs w:val="18"/>
              </w:rPr>
              <w:t>因不履行或不正确履行行政职责，有下列情形的，乡镇人民政府及其工作人员应承担相应责任：</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1.对不应该实施强制拆除而实施强制拆除的，或者对应该实施强制拆除而没有实施强制拆除的；</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2.违反法定权限、程序实施行政强制的；</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3.在强制拆除中玩忽职守、滥用职权的；</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4.在行使行政强制权过程中发生腐败行为的；</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5.因违法实施行政强制，给行政相对人造成损失的并依法承担行政赔偿责任；</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6.其他违反法律法规规章文件规定的情形。</w:t>
            </w:r>
          </w:p>
        </w:tc>
        <w:tc>
          <w:tcPr>
            <w:tcW w:w="3048"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7AC98F8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0"/>
              <w:jc w:val="both"/>
              <w:textAlignment w:val="center"/>
              <w:rPr>
                <w:color w:val="000000"/>
                <w:sz w:val="18"/>
                <w:szCs w:val="18"/>
              </w:rPr>
            </w:pPr>
            <w:r>
              <w:rPr>
                <w:rFonts w:hint="default" w:ascii="仿宋_GB2312" w:hAnsi="微软雅黑" w:eastAsia="仿宋_GB2312" w:cs="仿宋_GB2312"/>
                <w:i w:val="0"/>
                <w:iCs w:val="0"/>
                <w:caps w:val="0"/>
                <w:color w:val="000000"/>
                <w:spacing w:val="0"/>
                <w:sz w:val="18"/>
                <w:szCs w:val="18"/>
              </w:rPr>
              <w:t>对不履行或不正确履行行政职责的乡镇人民政府及其工作人员，以下列方式追究其责任：</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1.给予具体承办人责令作出书面检查、批评教育、取消年度评比先进资格、暂扣行政执法证件、离岗培训、调离工作岗位、取消行政执法资格以及行政处分等责任追究；</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2.给予审核人和批准人诫勉谈话、责令限期整改、责令作出书面检查、责令公开道歉、取消年度评比先进资格、通报批评、责令停职反省或者责令辞职、建议免职以及行政处分等责任追究；</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3.给予乡镇人民政府责令限期整改、通报批评、取消评比先进资格等责任追究；</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4.依法承担行政赔偿责任，在履行赔偿义务后，责令有故意或者重大过失的工作人员，承担部分或者全部赔偿费用；</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5.对违反党纪的工作人员（中共党员）给予党纪处分，对构成犯罪的工作人员，移交司法机关，依法追究刑事责任；</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6.其他法律法规规章文件规定的责任承担方式。</w:t>
            </w:r>
          </w:p>
        </w:tc>
        <w:tc>
          <w:tcPr>
            <w:tcW w:w="744"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1F3C2154">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000000"/>
                <w:spacing w:val="0"/>
                <w:sz w:val="18"/>
                <w:szCs w:val="18"/>
              </w:rPr>
            </w:pPr>
          </w:p>
        </w:tc>
      </w:tr>
    </w:tbl>
    <w:p w14:paraId="3C28C21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8" w:lineRule="atLeast"/>
        <w:ind w:left="0" w:right="0" w:firstLine="0"/>
        <w:rPr>
          <w:rFonts w:hint="eastAsia" w:ascii="微软雅黑" w:hAnsi="微软雅黑" w:eastAsia="微软雅黑" w:cs="微软雅黑"/>
          <w:i w:val="0"/>
          <w:iCs w:val="0"/>
          <w:caps w:val="0"/>
          <w:color w:val="000000"/>
          <w:spacing w:val="0"/>
          <w:sz w:val="25"/>
          <w:szCs w:val="25"/>
        </w:rPr>
      </w:pPr>
    </w:p>
    <w:p w14:paraId="37800BB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8" w:lineRule="atLeast"/>
        <w:ind w:left="0" w:right="0" w:firstLine="0"/>
        <w:jc w:val="center"/>
        <w:rPr>
          <w:rFonts w:hint="eastAsia" w:ascii="微软雅黑" w:hAnsi="微软雅黑" w:eastAsia="微软雅黑" w:cs="微软雅黑"/>
          <w:i w:val="0"/>
          <w:iCs w:val="0"/>
          <w:caps w:val="0"/>
          <w:color w:val="000000"/>
          <w:spacing w:val="0"/>
          <w:sz w:val="25"/>
          <w:szCs w:val="25"/>
        </w:rPr>
      </w:pPr>
      <w:r>
        <w:rPr>
          <w:rStyle w:val="5"/>
          <w:rFonts w:hint="default" w:ascii="仿宋_GB2312" w:hAnsi="微软雅黑" w:eastAsia="仿宋_GB2312" w:cs="仿宋_GB2312"/>
          <w:i w:val="0"/>
          <w:iCs w:val="0"/>
          <w:caps w:val="0"/>
          <w:color w:val="000000"/>
          <w:spacing w:val="0"/>
          <w:sz w:val="25"/>
          <w:szCs w:val="25"/>
          <w:shd w:val="clear" w:fill="FFFFFF"/>
        </w:rPr>
        <w:t>四、行政给付类（共6项）</w:t>
      </w:r>
    </w:p>
    <w:tbl>
      <w:tblPr>
        <w:tblStyle w:val="3"/>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606"/>
        <w:gridCol w:w="1410"/>
        <w:gridCol w:w="1455"/>
        <w:gridCol w:w="3135"/>
        <w:gridCol w:w="2837"/>
        <w:gridCol w:w="1656"/>
        <w:gridCol w:w="1968"/>
        <w:gridCol w:w="756"/>
      </w:tblGrid>
      <w:tr w14:paraId="1572660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jc w:val="center"/>
        </w:trPr>
        <w:tc>
          <w:tcPr>
            <w:tcW w:w="606"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center"/>
          </w:tcPr>
          <w:p w14:paraId="050642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rPr>
                <w:color w:val="000000"/>
                <w:sz w:val="25"/>
                <w:szCs w:val="25"/>
              </w:rPr>
            </w:pPr>
            <w:r>
              <w:rPr>
                <w:rStyle w:val="5"/>
                <w:rFonts w:hint="default" w:ascii="仿宋_GB2312" w:hAnsi="微软雅黑" w:eastAsia="仿宋_GB2312" w:cs="仿宋_GB2312"/>
                <w:i w:val="0"/>
                <w:iCs w:val="0"/>
                <w:caps w:val="0"/>
                <w:color w:val="000000"/>
                <w:spacing w:val="0"/>
                <w:sz w:val="25"/>
                <w:szCs w:val="25"/>
              </w:rPr>
              <w:t>序号</w:t>
            </w:r>
          </w:p>
        </w:tc>
        <w:tc>
          <w:tcPr>
            <w:tcW w:w="1410"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center"/>
          </w:tcPr>
          <w:p w14:paraId="477EAD0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rPr>
                <w:color w:val="000000"/>
                <w:sz w:val="25"/>
                <w:szCs w:val="25"/>
              </w:rPr>
            </w:pPr>
            <w:r>
              <w:rPr>
                <w:rStyle w:val="5"/>
                <w:rFonts w:hint="default" w:ascii="仿宋_GB2312" w:hAnsi="微软雅黑" w:eastAsia="仿宋_GB2312" w:cs="仿宋_GB2312"/>
                <w:i w:val="0"/>
                <w:iCs w:val="0"/>
                <w:caps w:val="0"/>
                <w:color w:val="000000"/>
                <w:spacing w:val="0"/>
                <w:sz w:val="25"/>
                <w:szCs w:val="25"/>
              </w:rPr>
              <w:t>职权名称</w:t>
            </w:r>
          </w:p>
        </w:tc>
        <w:tc>
          <w:tcPr>
            <w:tcW w:w="1455"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center"/>
          </w:tcPr>
          <w:p w14:paraId="127843F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rPr>
                <w:color w:val="000000"/>
                <w:sz w:val="25"/>
                <w:szCs w:val="25"/>
              </w:rPr>
            </w:pPr>
            <w:r>
              <w:rPr>
                <w:rStyle w:val="5"/>
                <w:rFonts w:hint="default" w:ascii="仿宋_GB2312" w:hAnsi="微软雅黑" w:eastAsia="仿宋_GB2312" w:cs="仿宋_GB2312"/>
                <w:i w:val="0"/>
                <w:iCs w:val="0"/>
                <w:caps w:val="0"/>
                <w:color w:val="000000"/>
                <w:spacing w:val="0"/>
                <w:sz w:val="25"/>
                <w:szCs w:val="25"/>
              </w:rPr>
              <w:t>基本编码</w:t>
            </w:r>
          </w:p>
        </w:tc>
        <w:tc>
          <w:tcPr>
            <w:tcW w:w="3135"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center"/>
          </w:tcPr>
          <w:p w14:paraId="684A038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rPr>
                <w:color w:val="000000"/>
                <w:sz w:val="25"/>
                <w:szCs w:val="25"/>
              </w:rPr>
            </w:pPr>
            <w:r>
              <w:rPr>
                <w:rStyle w:val="5"/>
                <w:rFonts w:hint="default" w:ascii="仿宋_GB2312" w:hAnsi="微软雅黑" w:eastAsia="仿宋_GB2312" w:cs="仿宋_GB2312"/>
                <w:i w:val="0"/>
                <w:iCs w:val="0"/>
                <w:caps w:val="0"/>
                <w:color w:val="000000"/>
                <w:spacing w:val="0"/>
                <w:sz w:val="25"/>
                <w:szCs w:val="25"/>
              </w:rPr>
              <w:t>职权依据</w:t>
            </w:r>
          </w:p>
        </w:tc>
        <w:tc>
          <w:tcPr>
            <w:tcW w:w="2837"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center"/>
          </w:tcPr>
          <w:p w14:paraId="2529DA5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rPr>
                <w:color w:val="000000"/>
                <w:sz w:val="25"/>
                <w:szCs w:val="25"/>
              </w:rPr>
            </w:pPr>
            <w:r>
              <w:rPr>
                <w:rStyle w:val="5"/>
                <w:rFonts w:hint="default" w:ascii="仿宋_GB2312" w:hAnsi="微软雅黑" w:eastAsia="仿宋_GB2312" w:cs="仿宋_GB2312"/>
                <w:i w:val="0"/>
                <w:iCs w:val="0"/>
                <w:caps w:val="0"/>
                <w:color w:val="000000"/>
                <w:spacing w:val="0"/>
                <w:sz w:val="25"/>
                <w:szCs w:val="25"/>
              </w:rPr>
              <w:t>责任事项</w:t>
            </w:r>
          </w:p>
        </w:tc>
        <w:tc>
          <w:tcPr>
            <w:tcW w:w="1656"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center"/>
          </w:tcPr>
          <w:p w14:paraId="55966BB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rPr>
                <w:color w:val="000000"/>
                <w:sz w:val="25"/>
                <w:szCs w:val="25"/>
              </w:rPr>
            </w:pPr>
            <w:r>
              <w:rPr>
                <w:rStyle w:val="5"/>
                <w:rFonts w:hint="default" w:ascii="仿宋_GB2312" w:hAnsi="微软雅黑" w:eastAsia="仿宋_GB2312" w:cs="仿宋_GB2312"/>
                <w:i w:val="0"/>
                <w:iCs w:val="0"/>
                <w:caps w:val="0"/>
                <w:color w:val="000000"/>
                <w:spacing w:val="0"/>
                <w:sz w:val="25"/>
                <w:szCs w:val="25"/>
              </w:rPr>
              <w:t>追责情形</w:t>
            </w:r>
          </w:p>
        </w:tc>
        <w:tc>
          <w:tcPr>
            <w:tcW w:w="1968"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center"/>
          </w:tcPr>
          <w:p w14:paraId="68DD085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rPr>
                <w:color w:val="000000"/>
                <w:sz w:val="25"/>
                <w:szCs w:val="25"/>
              </w:rPr>
            </w:pPr>
            <w:r>
              <w:rPr>
                <w:rStyle w:val="5"/>
                <w:rFonts w:hint="default" w:ascii="仿宋_GB2312" w:hAnsi="微软雅黑" w:eastAsia="仿宋_GB2312" w:cs="仿宋_GB2312"/>
                <w:i w:val="0"/>
                <w:iCs w:val="0"/>
                <w:caps w:val="0"/>
                <w:color w:val="000000"/>
                <w:spacing w:val="0"/>
                <w:sz w:val="25"/>
                <w:szCs w:val="25"/>
              </w:rPr>
              <w:t>担责方式</w:t>
            </w:r>
          </w:p>
        </w:tc>
        <w:tc>
          <w:tcPr>
            <w:tcW w:w="756"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center"/>
          </w:tcPr>
          <w:p w14:paraId="090C490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rPr>
                <w:color w:val="000000"/>
                <w:sz w:val="25"/>
                <w:szCs w:val="25"/>
              </w:rPr>
            </w:pPr>
            <w:r>
              <w:rPr>
                <w:rStyle w:val="5"/>
                <w:rFonts w:hint="default" w:ascii="仿宋_GB2312" w:hAnsi="微软雅黑" w:eastAsia="仿宋_GB2312" w:cs="仿宋_GB2312"/>
                <w:i w:val="0"/>
                <w:iCs w:val="0"/>
                <w:caps w:val="0"/>
                <w:color w:val="000000"/>
                <w:spacing w:val="0"/>
                <w:sz w:val="25"/>
                <w:szCs w:val="25"/>
              </w:rPr>
              <w:t>备注</w:t>
            </w:r>
          </w:p>
        </w:tc>
      </w:tr>
      <w:tr w14:paraId="7A0F0B0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20" w:hRule="atLeast"/>
          <w:jc w:val="center"/>
        </w:trPr>
        <w:tc>
          <w:tcPr>
            <w:tcW w:w="606"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4923307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jc w:val="center"/>
              <w:rPr>
                <w:color w:val="000000"/>
                <w:sz w:val="18"/>
                <w:szCs w:val="18"/>
              </w:rPr>
            </w:pPr>
            <w:r>
              <w:rPr>
                <w:rStyle w:val="5"/>
                <w:rFonts w:hint="default" w:ascii="仿宋_GB2312" w:hAnsi="微软雅黑" w:eastAsia="仿宋_GB2312" w:cs="仿宋_GB2312"/>
                <w:i w:val="0"/>
                <w:iCs w:val="0"/>
                <w:caps w:val="0"/>
                <w:color w:val="000000"/>
                <w:spacing w:val="0"/>
                <w:sz w:val="18"/>
                <w:szCs w:val="18"/>
              </w:rPr>
              <w:t>1</w:t>
            </w:r>
          </w:p>
        </w:tc>
        <w:tc>
          <w:tcPr>
            <w:tcW w:w="1410"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204ABF6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jc w:val="center"/>
              <w:rPr>
                <w:color w:val="000000"/>
                <w:sz w:val="18"/>
                <w:szCs w:val="18"/>
              </w:rPr>
            </w:pPr>
            <w:r>
              <w:rPr>
                <w:rFonts w:hint="default" w:ascii="仿宋_GB2312" w:hAnsi="微软雅黑" w:eastAsia="仿宋_GB2312" w:cs="仿宋_GB2312"/>
                <w:i w:val="0"/>
                <w:iCs w:val="0"/>
                <w:caps w:val="0"/>
                <w:color w:val="000000"/>
                <w:spacing w:val="0"/>
                <w:sz w:val="18"/>
                <w:szCs w:val="18"/>
              </w:rPr>
              <w:t>义务教育阶段学生教科书、寄宿生生活费给付（对家庭经济困难的适龄儿童、少年教科书的免费提供及寄宿生生活费的补助）</w:t>
            </w:r>
          </w:p>
        </w:tc>
        <w:tc>
          <w:tcPr>
            <w:tcW w:w="1455"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5AC4FD2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jc w:val="center"/>
              <w:rPr>
                <w:color w:val="000000"/>
                <w:sz w:val="18"/>
                <w:szCs w:val="18"/>
              </w:rPr>
            </w:pPr>
            <w:r>
              <w:rPr>
                <w:rFonts w:hint="default" w:ascii="仿宋_GB2312" w:hAnsi="微软雅黑" w:eastAsia="仿宋_GB2312" w:cs="仿宋_GB2312"/>
                <w:i w:val="0"/>
                <w:iCs w:val="0"/>
                <w:caps w:val="0"/>
                <w:color w:val="000000"/>
                <w:spacing w:val="0"/>
                <w:sz w:val="18"/>
                <w:szCs w:val="18"/>
              </w:rPr>
              <w:t>0503001000</w:t>
            </w:r>
          </w:p>
        </w:tc>
        <w:tc>
          <w:tcPr>
            <w:tcW w:w="3135"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749C494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288"/>
              <w:jc w:val="both"/>
              <w:rPr>
                <w:color w:val="000000"/>
                <w:sz w:val="18"/>
                <w:szCs w:val="18"/>
              </w:rPr>
            </w:pPr>
            <w:r>
              <w:rPr>
                <w:rFonts w:hint="default" w:ascii="仿宋_GB2312" w:hAnsi="微软雅黑" w:eastAsia="仿宋_GB2312" w:cs="仿宋_GB2312"/>
                <w:i w:val="0"/>
                <w:iCs w:val="0"/>
                <w:caps w:val="0"/>
                <w:color w:val="000000"/>
                <w:spacing w:val="0"/>
                <w:sz w:val="18"/>
                <w:szCs w:val="18"/>
              </w:rPr>
              <w:t>【法律】《中华人民共和国义务教育法》（2018年修正）</w:t>
            </w:r>
          </w:p>
          <w:p w14:paraId="1944408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288"/>
              <w:jc w:val="both"/>
              <w:rPr>
                <w:color w:val="000000"/>
                <w:sz w:val="18"/>
                <w:szCs w:val="18"/>
              </w:rPr>
            </w:pPr>
            <w:r>
              <w:rPr>
                <w:rFonts w:hint="default" w:ascii="仿宋_GB2312" w:hAnsi="微软雅黑" w:eastAsia="仿宋_GB2312" w:cs="仿宋_GB2312"/>
                <w:i w:val="0"/>
                <w:iCs w:val="0"/>
                <w:caps w:val="0"/>
                <w:color w:val="000000"/>
                <w:spacing w:val="0"/>
                <w:sz w:val="18"/>
                <w:szCs w:val="18"/>
              </w:rPr>
              <w:t>第四十四条  义务教育经费投入实行国务院和地方各级人民政府根据职责共同负担，省、自治区、直辖市人民政府负责统筹落实的体制。农村义务教育所需经费，由各级人民政府根据国务院的规定分项目、按比例分担。</w:t>
            </w:r>
          </w:p>
          <w:p w14:paraId="03EDECE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288"/>
              <w:jc w:val="both"/>
              <w:rPr>
                <w:color w:val="000000"/>
                <w:sz w:val="18"/>
                <w:szCs w:val="18"/>
              </w:rPr>
            </w:pPr>
            <w:r>
              <w:rPr>
                <w:rFonts w:hint="default" w:ascii="仿宋_GB2312" w:hAnsi="微软雅黑" w:eastAsia="仿宋_GB2312" w:cs="仿宋_GB2312"/>
                <w:i w:val="0"/>
                <w:iCs w:val="0"/>
                <w:caps w:val="0"/>
                <w:color w:val="000000"/>
                <w:spacing w:val="0"/>
                <w:sz w:val="18"/>
                <w:szCs w:val="18"/>
              </w:rPr>
              <w:t>各级人民政府对家庭经济困难的适龄儿童、少年免费提供教科书并补助寄宿生生活费。</w:t>
            </w:r>
          </w:p>
          <w:p w14:paraId="2200032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288"/>
              <w:jc w:val="both"/>
              <w:rPr>
                <w:color w:val="000000"/>
                <w:sz w:val="18"/>
                <w:szCs w:val="18"/>
              </w:rPr>
            </w:pPr>
            <w:r>
              <w:rPr>
                <w:rFonts w:hint="default" w:ascii="仿宋_GB2312" w:hAnsi="微软雅黑" w:eastAsia="仿宋_GB2312" w:cs="仿宋_GB2312"/>
                <w:i w:val="0"/>
                <w:iCs w:val="0"/>
                <w:caps w:val="0"/>
                <w:color w:val="000000"/>
                <w:spacing w:val="0"/>
                <w:sz w:val="18"/>
                <w:szCs w:val="18"/>
              </w:rPr>
              <w:t>义务教育经费保障的具体办法由国务院规定。</w:t>
            </w:r>
          </w:p>
          <w:p w14:paraId="13975B3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288"/>
              <w:jc w:val="both"/>
              <w:rPr>
                <w:color w:val="000000"/>
                <w:sz w:val="18"/>
                <w:szCs w:val="18"/>
              </w:rPr>
            </w:pPr>
            <w:r>
              <w:rPr>
                <w:rFonts w:hint="default" w:ascii="仿宋_GB2312" w:hAnsi="微软雅黑" w:eastAsia="仿宋_GB2312" w:cs="仿宋_GB2312"/>
                <w:i w:val="0"/>
                <w:iCs w:val="0"/>
                <w:caps w:val="0"/>
                <w:color w:val="000000"/>
                <w:spacing w:val="0"/>
                <w:sz w:val="18"/>
                <w:szCs w:val="18"/>
              </w:rPr>
              <w:t>【规范性文件】《国务院关于进一步完善城乡义务教育经费保障机制的通知》（国发〔2015〕67号）</w:t>
            </w:r>
          </w:p>
          <w:p w14:paraId="66C37D2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288"/>
              <w:jc w:val="both"/>
              <w:rPr>
                <w:color w:val="000000"/>
                <w:sz w:val="18"/>
                <w:szCs w:val="18"/>
              </w:rPr>
            </w:pPr>
            <w:r>
              <w:rPr>
                <w:rFonts w:hint="default" w:ascii="仿宋_GB2312" w:hAnsi="微软雅黑" w:eastAsia="仿宋_GB2312" w:cs="仿宋_GB2312"/>
                <w:i w:val="0"/>
                <w:iCs w:val="0"/>
                <w:caps w:val="0"/>
                <w:color w:val="000000"/>
                <w:spacing w:val="0"/>
                <w:sz w:val="18"/>
                <w:szCs w:val="18"/>
              </w:rPr>
              <w:t>三、主要内容</w:t>
            </w:r>
          </w:p>
          <w:p w14:paraId="5C345F1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288"/>
              <w:jc w:val="both"/>
              <w:rPr>
                <w:color w:val="000000"/>
                <w:sz w:val="18"/>
                <w:szCs w:val="18"/>
              </w:rPr>
            </w:pPr>
            <w:r>
              <w:rPr>
                <w:rFonts w:hint="default" w:ascii="仿宋_GB2312" w:hAnsi="微软雅黑" w:eastAsia="仿宋_GB2312" w:cs="仿宋_GB2312"/>
                <w:i w:val="0"/>
                <w:iCs w:val="0"/>
                <w:caps w:val="0"/>
                <w:color w:val="000000"/>
                <w:spacing w:val="0"/>
                <w:sz w:val="18"/>
                <w:szCs w:val="18"/>
              </w:rPr>
              <w:t>（一）统一城乡义务教育“两免一补”政策。对城乡义务教育学生免除学杂费、免费提供教科书，对家庭经济困难寄宿生补助生活费（统称“两免一补”）。民办学校学生免除学杂费标准按照中央确定的生均公用经费基准定额执行。免费教科书资金，国家规定课程由中央全额承担（含出版发行少数民族文字教材亏损补贴），地方课程由地方承担。家庭经济困难寄宿生生活费补助资金由中央和地方按照5∶5比例分担，贫困面由各省（区、市）重新确认并报财政部、教育部核定。</w:t>
            </w:r>
          </w:p>
        </w:tc>
        <w:tc>
          <w:tcPr>
            <w:tcW w:w="2837"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4274F40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0"/>
              <w:jc w:val="both"/>
              <w:textAlignment w:val="center"/>
              <w:rPr>
                <w:color w:val="000000"/>
                <w:sz w:val="18"/>
                <w:szCs w:val="18"/>
              </w:rPr>
            </w:pPr>
            <w:r>
              <w:rPr>
                <w:rFonts w:hint="default" w:ascii="仿宋_GB2312" w:hAnsi="微软雅黑" w:eastAsia="仿宋_GB2312" w:cs="仿宋_GB2312"/>
                <w:i w:val="0"/>
                <w:iCs w:val="0"/>
                <w:caps w:val="0"/>
                <w:color w:val="000000"/>
                <w:spacing w:val="0"/>
                <w:sz w:val="18"/>
                <w:szCs w:val="18"/>
              </w:rPr>
              <w:t>1.受理责任：受理所报送的材料，对其材料的整齐性、完整性进行初查。符合要求的，直接受理；不符合要求的，告之原因及所补充材料。</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2.审查责任：对申请补助人员进行审查。</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3.决定责任：经审查，对符合条件的给予救助。不符合条件的，解释说明。</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4.给付责任：向批准申请的人员发放救助。</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5.事后监管责任：对享受救助的情况进行监督检查。对以不正当手段获取的，应当撤销，并予以追回。</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6.其他法律法规规章文件规定履行的责任。</w:t>
            </w:r>
          </w:p>
        </w:tc>
        <w:tc>
          <w:tcPr>
            <w:tcW w:w="1656"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5C3C026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0"/>
              <w:jc w:val="both"/>
              <w:textAlignment w:val="center"/>
              <w:rPr>
                <w:color w:val="000000"/>
                <w:sz w:val="18"/>
                <w:szCs w:val="18"/>
              </w:rPr>
            </w:pPr>
            <w:r>
              <w:rPr>
                <w:rFonts w:hint="default" w:ascii="仿宋_GB2312" w:hAnsi="微软雅黑" w:eastAsia="仿宋_GB2312" w:cs="仿宋_GB2312"/>
                <w:i w:val="0"/>
                <w:iCs w:val="0"/>
                <w:caps w:val="0"/>
                <w:color w:val="000000"/>
                <w:spacing w:val="0"/>
                <w:sz w:val="18"/>
                <w:szCs w:val="18"/>
              </w:rPr>
              <w:t>因不履行或不正确履行行政职责，有下列情形的，乡镇人民政府及其工作人员应承担相应责任：</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1.对符合法定条件的申请不予受理的；</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2.不在办公场所公示依法应当公示的材料的；</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3.在受理、审查、决定行政许可过程中，未向申请人、利害关系人履行法定告知义务的；</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4.申请人提交的申请材料不齐全、不符合法定形式，不一次告知申请人必须补正的全部内容的；</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5.未依法说明不受理行政许可申请或者不予行政许可的理由的；</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6.不依法履行监督职责或者监督不力；</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7.其他违反法律法规规章文件规定的情形。</w:t>
            </w:r>
          </w:p>
        </w:tc>
        <w:tc>
          <w:tcPr>
            <w:tcW w:w="1968"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21C7C42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0"/>
              <w:jc w:val="both"/>
              <w:textAlignment w:val="center"/>
              <w:rPr>
                <w:color w:val="000000"/>
                <w:sz w:val="18"/>
                <w:szCs w:val="18"/>
              </w:rPr>
            </w:pPr>
            <w:r>
              <w:rPr>
                <w:rFonts w:hint="default" w:ascii="仿宋_GB2312" w:hAnsi="微软雅黑" w:eastAsia="仿宋_GB2312" w:cs="仿宋_GB2312"/>
                <w:i w:val="0"/>
                <w:iCs w:val="0"/>
                <w:caps w:val="0"/>
                <w:color w:val="000000"/>
                <w:spacing w:val="0"/>
                <w:sz w:val="18"/>
                <w:szCs w:val="18"/>
              </w:rPr>
              <w:t>对不履行或不正确履行行政职责的乡镇人民政府及其工作人员，以下列方式追究其责任：</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1.给予具体承办人责令作出书面检查、批评教育、取消年度评比先进资格、暂扣行政执法证件、离岗培训、调离工作岗位、取消行政执法资格以及行政处分等责任追究；</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2.给予审核人和批准人诫勉谈话、责令限期整改、责令作出书面检查、责令公开道歉、取消年度评比先进资格、通报批评、责令停职反省或者责令辞职、建议免职以及行政处分等责任追究；</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3.给予乡镇人民政府责令限期整改、通报批评、取消评比先进资格等责任追究；</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4.对违反党纪的工作人员（中共党员）给予党纪处分，对构成犯罪的工作人员，移交司法机关，依法追究刑事责任；</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5.其他法律法规规章文件规定的责任承担方式。</w:t>
            </w:r>
          </w:p>
        </w:tc>
        <w:tc>
          <w:tcPr>
            <w:tcW w:w="756"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6E5BDA97">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000000"/>
                <w:spacing w:val="0"/>
                <w:sz w:val="18"/>
                <w:szCs w:val="18"/>
              </w:rPr>
            </w:pPr>
          </w:p>
        </w:tc>
      </w:tr>
      <w:tr w14:paraId="26D9015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20" w:hRule="atLeast"/>
          <w:jc w:val="center"/>
        </w:trPr>
        <w:tc>
          <w:tcPr>
            <w:tcW w:w="606"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630CE40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jc w:val="center"/>
              <w:rPr>
                <w:color w:val="000000"/>
                <w:sz w:val="18"/>
                <w:szCs w:val="18"/>
              </w:rPr>
            </w:pPr>
            <w:r>
              <w:rPr>
                <w:rStyle w:val="5"/>
                <w:rFonts w:hint="default" w:ascii="仿宋_GB2312" w:hAnsi="微软雅黑" w:eastAsia="仿宋_GB2312" w:cs="仿宋_GB2312"/>
                <w:i w:val="0"/>
                <w:iCs w:val="0"/>
                <w:caps w:val="0"/>
                <w:color w:val="000000"/>
                <w:spacing w:val="0"/>
                <w:sz w:val="18"/>
                <w:szCs w:val="18"/>
              </w:rPr>
              <w:t>2</w:t>
            </w:r>
          </w:p>
        </w:tc>
        <w:tc>
          <w:tcPr>
            <w:tcW w:w="1410"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05A1EB2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jc w:val="center"/>
              <w:rPr>
                <w:color w:val="000000"/>
                <w:sz w:val="18"/>
                <w:szCs w:val="18"/>
              </w:rPr>
            </w:pPr>
            <w:r>
              <w:rPr>
                <w:rFonts w:hint="default" w:ascii="仿宋_GB2312" w:hAnsi="微软雅黑" w:eastAsia="仿宋_GB2312" w:cs="仿宋_GB2312"/>
                <w:i w:val="0"/>
                <w:iCs w:val="0"/>
                <w:caps w:val="0"/>
                <w:color w:val="000000"/>
                <w:spacing w:val="0"/>
                <w:sz w:val="18"/>
                <w:szCs w:val="18"/>
              </w:rPr>
              <w:t>对经济困难的老年人的救助</w:t>
            </w:r>
          </w:p>
        </w:tc>
        <w:tc>
          <w:tcPr>
            <w:tcW w:w="1455"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679D6D8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jc w:val="center"/>
              <w:rPr>
                <w:color w:val="000000"/>
                <w:sz w:val="18"/>
                <w:szCs w:val="18"/>
              </w:rPr>
            </w:pPr>
            <w:r>
              <w:rPr>
                <w:rFonts w:hint="default" w:ascii="仿宋_GB2312" w:hAnsi="微软雅黑" w:eastAsia="仿宋_GB2312" w:cs="仿宋_GB2312"/>
                <w:i w:val="0"/>
                <w:iCs w:val="0"/>
                <w:caps w:val="0"/>
                <w:color w:val="000000"/>
                <w:spacing w:val="0"/>
                <w:sz w:val="18"/>
                <w:szCs w:val="18"/>
              </w:rPr>
              <w:t>05XZ001000</w:t>
            </w:r>
          </w:p>
        </w:tc>
        <w:tc>
          <w:tcPr>
            <w:tcW w:w="3135"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61459A7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288"/>
              <w:jc w:val="both"/>
              <w:rPr>
                <w:color w:val="000000"/>
                <w:sz w:val="18"/>
                <w:szCs w:val="18"/>
              </w:rPr>
            </w:pPr>
            <w:r>
              <w:rPr>
                <w:rFonts w:hint="default" w:ascii="仿宋_GB2312" w:hAnsi="微软雅黑" w:eastAsia="仿宋_GB2312" w:cs="仿宋_GB2312"/>
                <w:i w:val="0"/>
                <w:iCs w:val="0"/>
                <w:caps w:val="0"/>
                <w:color w:val="000000"/>
                <w:spacing w:val="0"/>
                <w:sz w:val="18"/>
                <w:szCs w:val="18"/>
              </w:rPr>
              <w:t>【法律】《中华人民共和国老年人权益保障法》（2018年修正）</w:t>
            </w:r>
          </w:p>
          <w:p w14:paraId="45C76BB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288"/>
              <w:jc w:val="both"/>
              <w:rPr>
                <w:color w:val="000000"/>
                <w:sz w:val="18"/>
                <w:szCs w:val="18"/>
              </w:rPr>
            </w:pPr>
            <w:r>
              <w:rPr>
                <w:rFonts w:hint="default" w:ascii="仿宋_GB2312" w:hAnsi="微软雅黑" w:eastAsia="仿宋_GB2312" w:cs="仿宋_GB2312"/>
                <w:i w:val="0"/>
                <w:iCs w:val="0"/>
                <w:caps w:val="0"/>
                <w:color w:val="000000"/>
                <w:spacing w:val="0"/>
                <w:sz w:val="18"/>
                <w:szCs w:val="18"/>
              </w:rPr>
              <w:t>第三十一条  国家对经济困难的老年人给予基本生活、医疗、居住或者其他救助。</w:t>
            </w:r>
          </w:p>
          <w:p w14:paraId="1D9D86C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288"/>
              <w:jc w:val="both"/>
              <w:rPr>
                <w:color w:val="000000"/>
                <w:sz w:val="18"/>
                <w:szCs w:val="18"/>
              </w:rPr>
            </w:pPr>
            <w:r>
              <w:rPr>
                <w:rFonts w:hint="default" w:ascii="仿宋_GB2312" w:hAnsi="微软雅黑" w:eastAsia="仿宋_GB2312" w:cs="仿宋_GB2312"/>
                <w:i w:val="0"/>
                <w:iCs w:val="0"/>
                <w:caps w:val="0"/>
                <w:color w:val="000000"/>
                <w:spacing w:val="0"/>
                <w:sz w:val="18"/>
                <w:szCs w:val="18"/>
              </w:rPr>
              <w:t>老年人无劳动能力、无生活来源、无赡养人和扶养人，或者其赡养人和扶养人确无赡养能力或者扶养能力的，由地方各级人民政府依照有关规定给予供养或者救助。</w:t>
            </w:r>
          </w:p>
          <w:p w14:paraId="151D542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288"/>
              <w:jc w:val="both"/>
              <w:rPr>
                <w:color w:val="000000"/>
                <w:sz w:val="18"/>
                <w:szCs w:val="18"/>
              </w:rPr>
            </w:pPr>
            <w:r>
              <w:rPr>
                <w:rFonts w:hint="default" w:ascii="仿宋_GB2312" w:hAnsi="微软雅黑" w:eastAsia="仿宋_GB2312" w:cs="仿宋_GB2312"/>
                <w:i w:val="0"/>
                <w:iCs w:val="0"/>
                <w:caps w:val="0"/>
                <w:color w:val="000000"/>
                <w:spacing w:val="0"/>
                <w:sz w:val="18"/>
                <w:szCs w:val="18"/>
              </w:rPr>
              <w:t>对流浪乞讨、遭受遗弃等生活无着的老年人，由地方各级人民政府依照有关规定给予救助。</w:t>
            </w:r>
          </w:p>
        </w:tc>
        <w:tc>
          <w:tcPr>
            <w:tcW w:w="2837"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4EA0543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0"/>
              <w:jc w:val="both"/>
              <w:textAlignment w:val="center"/>
              <w:rPr>
                <w:color w:val="000000"/>
                <w:sz w:val="18"/>
                <w:szCs w:val="18"/>
              </w:rPr>
            </w:pPr>
            <w:r>
              <w:rPr>
                <w:rFonts w:hint="default" w:ascii="仿宋_GB2312" w:hAnsi="微软雅黑" w:eastAsia="仿宋_GB2312" w:cs="仿宋_GB2312"/>
                <w:i w:val="0"/>
                <w:iCs w:val="0"/>
                <w:caps w:val="0"/>
                <w:color w:val="000000"/>
                <w:spacing w:val="0"/>
                <w:sz w:val="18"/>
                <w:szCs w:val="18"/>
              </w:rPr>
              <w:t>1.受理责任：受理所报送的材料，对其材料的整齐性、完整性进行初查。符合要求的，直接受理；不符合要求的，告之原因及所补充材料。</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2.审查责任：对申请补助人员进行审查。</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3.决定责任：经审查，对符合条件的给予救助。不符合条件的，解释说明。</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4.给付责任：向批准申请的人员发放救助。</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5.事后监管责任：对享受救助的情况进行监督检查。对以不正当手段获取的，应当撤销，并予以追回。</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6.其他法律法规规章文件规定履行的责任。</w:t>
            </w:r>
          </w:p>
        </w:tc>
        <w:tc>
          <w:tcPr>
            <w:tcW w:w="1656"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3C11DEB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0"/>
              <w:jc w:val="both"/>
              <w:textAlignment w:val="center"/>
              <w:rPr>
                <w:color w:val="000000"/>
                <w:sz w:val="18"/>
                <w:szCs w:val="18"/>
              </w:rPr>
            </w:pPr>
            <w:r>
              <w:rPr>
                <w:rFonts w:hint="default" w:ascii="仿宋_GB2312" w:hAnsi="微软雅黑" w:eastAsia="仿宋_GB2312" w:cs="仿宋_GB2312"/>
                <w:i w:val="0"/>
                <w:iCs w:val="0"/>
                <w:caps w:val="0"/>
                <w:color w:val="000000"/>
                <w:spacing w:val="0"/>
                <w:sz w:val="18"/>
                <w:szCs w:val="18"/>
              </w:rPr>
              <w:t>因不履行或不正确履行行政职责，有下列情形的，乡镇人民政府及其工作人员应承担相应责任：</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1.对符合法定条件的申请不予受理的；</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2.不在办公场所公示依法应当公示的材料的；</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3.在受理、审查、决定行政许可过程中，未向申请人、利害关系人履行法定告知义务的；</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4.申请人提交的申请材料不齐全、不符合法定形式，不一次告知申请人必须补正的全部内容的；</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5.未依法说明不受理行政许可申请或者不予行政许可的理由的；</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6.不依法履行监督职责或者监督不力；</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7.其他违反法律法规规章文件规定的情形。</w:t>
            </w:r>
          </w:p>
        </w:tc>
        <w:tc>
          <w:tcPr>
            <w:tcW w:w="1968"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57A3475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0"/>
              <w:jc w:val="both"/>
              <w:textAlignment w:val="center"/>
              <w:rPr>
                <w:color w:val="000000"/>
                <w:sz w:val="18"/>
                <w:szCs w:val="18"/>
              </w:rPr>
            </w:pPr>
            <w:r>
              <w:rPr>
                <w:rFonts w:hint="default" w:ascii="仿宋_GB2312" w:hAnsi="微软雅黑" w:eastAsia="仿宋_GB2312" w:cs="仿宋_GB2312"/>
                <w:i w:val="0"/>
                <w:iCs w:val="0"/>
                <w:caps w:val="0"/>
                <w:color w:val="000000"/>
                <w:spacing w:val="0"/>
                <w:sz w:val="18"/>
                <w:szCs w:val="18"/>
              </w:rPr>
              <w:t>对不履行或不正确履行行政职责的乡镇人民政府及其工作人员，以下列方式追究其责任：</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1.给予具体承办人责令作出书面检查、批评教育、取消年度评比先进资格、暂扣行政执法证件、离岗培训、调离工作岗位、取消行政执法资格以及行政处分等责任追究；</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2.给予审核人和批准人诫勉谈话、责令限期整改、责令作出书面检查、责令公开道歉、取消年度评比先进资格、通报批评、责令停职反省或者责令辞职、建议免职以及行政处分等责任追究；</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3.给予乡镇人民政府责令限期整改、通报批评、取消评比先进资格等责任追究；</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4.对违反党纪的工作人员（中共党员）给予党纪处分，对构成犯罪的工作人员，移交司法机关，依法追究刑事责任；</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5.其他法律法规规章文件规定的责任承担方式。</w:t>
            </w:r>
          </w:p>
        </w:tc>
        <w:tc>
          <w:tcPr>
            <w:tcW w:w="756"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521EB353">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000000"/>
                <w:spacing w:val="0"/>
                <w:sz w:val="18"/>
                <w:szCs w:val="18"/>
              </w:rPr>
            </w:pPr>
          </w:p>
        </w:tc>
      </w:tr>
      <w:tr w14:paraId="0637208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20" w:hRule="atLeast"/>
          <w:jc w:val="center"/>
        </w:trPr>
        <w:tc>
          <w:tcPr>
            <w:tcW w:w="606"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6CE542A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jc w:val="center"/>
              <w:rPr>
                <w:color w:val="000000"/>
                <w:sz w:val="18"/>
                <w:szCs w:val="18"/>
              </w:rPr>
            </w:pPr>
            <w:r>
              <w:rPr>
                <w:rStyle w:val="5"/>
                <w:rFonts w:hint="default" w:ascii="仿宋_GB2312" w:hAnsi="微软雅黑" w:eastAsia="仿宋_GB2312" w:cs="仿宋_GB2312"/>
                <w:i w:val="0"/>
                <w:iCs w:val="0"/>
                <w:caps w:val="0"/>
                <w:color w:val="000000"/>
                <w:spacing w:val="0"/>
                <w:sz w:val="18"/>
                <w:szCs w:val="18"/>
              </w:rPr>
              <w:t>3</w:t>
            </w:r>
          </w:p>
        </w:tc>
        <w:tc>
          <w:tcPr>
            <w:tcW w:w="1410"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76A653E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jc w:val="center"/>
              <w:rPr>
                <w:color w:val="000000"/>
                <w:sz w:val="18"/>
                <w:szCs w:val="18"/>
              </w:rPr>
            </w:pPr>
            <w:r>
              <w:rPr>
                <w:rFonts w:hint="default" w:ascii="仿宋_GB2312" w:hAnsi="微软雅黑" w:eastAsia="仿宋_GB2312" w:cs="仿宋_GB2312"/>
                <w:i w:val="0"/>
                <w:iCs w:val="0"/>
                <w:caps w:val="0"/>
                <w:color w:val="000000"/>
                <w:spacing w:val="0"/>
                <w:sz w:val="18"/>
                <w:szCs w:val="18"/>
              </w:rPr>
              <w:t>对经济困难的老年人的养老服务补贴</w:t>
            </w:r>
          </w:p>
        </w:tc>
        <w:tc>
          <w:tcPr>
            <w:tcW w:w="1455"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481EE6D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jc w:val="center"/>
              <w:rPr>
                <w:color w:val="000000"/>
                <w:sz w:val="18"/>
                <w:szCs w:val="18"/>
              </w:rPr>
            </w:pPr>
            <w:r>
              <w:rPr>
                <w:rFonts w:hint="default" w:ascii="仿宋_GB2312" w:hAnsi="微软雅黑" w:eastAsia="仿宋_GB2312" w:cs="仿宋_GB2312"/>
                <w:i w:val="0"/>
                <w:iCs w:val="0"/>
                <w:caps w:val="0"/>
                <w:color w:val="000000"/>
                <w:spacing w:val="0"/>
                <w:sz w:val="18"/>
                <w:szCs w:val="18"/>
              </w:rPr>
              <w:t>05XZ002000</w:t>
            </w:r>
          </w:p>
        </w:tc>
        <w:tc>
          <w:tcPr>
            <w:tcW w:w="3135"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3AF024E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288"/>
              <w:jc w:val="both"/>
              <w:rPr>
                <w:color w:val="000000"/>
                <w:sz w:val="18"/>
                <w:szCs w:val="18"/>
              </w:rPr>
            </w:pPr>
            <w:r>
              <w:rPr>
                <w:rFonts w:hint="default" w:ascii="仿宋_GB2312" w:hAnsi="微软雅黑" w:eastAsia="仿宋_GB2312" w:cs="仿宋_GB2312"/>
                <w:i w:val="0"/>
                <w:iCs w:val="0"/>
                <w:caps w:val="0"/>
                <w:color w:val="000000"/>
                <w:spacing w:val="0"/>
                <w:sz w:val="18"/>
                <w:szCs w:val="18"/>
              </w:rPr>
              <w:t>【法律】《中华人民共和国老年人权益保障法》（2018年修正）</w:t>
            </w:r>
          </w:p>
          <w:p w14:paraId="68C73F1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288"/>
              <w:jc w:val="both"/>
              <w:rPr>
                <w:color w:val="000000"/>
                <w:sz w:val="18"/>
                <w:szCs w:val="18"/>
              </w:rPr>
            </w:pPr>
            <w:r>
              <w:rPr>
                <w:rFonts w:hint="default" w:ascii="仿宋_GB2312" w:hAnsi="微软雅黑" w:eastAsia="仿宋_GB2312" w:cs="仿宋_GB2312"/>
                <w:i w:val="0"/>
                <w:iCs w:val="0"/>
                <w:caps w:val="0"/>
                <w:color w:val="000000"/>
                <w:spacing w:val="0"/>
                <w:sz w:val="18"/>
                <w:szCs w:val="18"/>
              </w:rPr>
              <w:t>第三十七条  地方各级人民政府和有关部门应当采取措施，发展城乡社区养老服务，鼓励、扶持专业服务机构及其他组织和个人，为居家的老年人提供生活照料、紧急救援、医疗护理、精神慰藉、心理咨询等多种形式的服务。</w:t>
            </w:r>
          </w:p>
          <w:p w14:paraId="1BFB1D9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288"/>
              <w:jc w:val="both"/>
              <w:rPr>
                <w:color w:val="000000"/>
                <w:sz w:val="18"/>
                <w:szCs w:val="18"/>
              </w:rPr>
            </w:pPr>
            <w:r>
              <w:rPr>
                <w:rFonts w:hint="default" w:ascii="仿宋_GB2312" w:hAnsi="微软雅黑" w:eastAsia="仿宋_GB2312" w:cs="仿宋_GB2312"/>
                <w:i w:val="0"/>
                <w:iCs w:val="0"/>
                <w:caps w:val="0"/>
                <w:color w:val="000000"/>
                <w:spacing w:val="0"/>
                <w:sz w:val="18"/>
                <w:szCs w:val="18"/>
              </w:rPr>
              <w:t>对经济困难的老年人，地方各级人民政府应当逐步给予养老服务补贴。</w:t>
            </w:r>
          </w:p>
        </w:tc>
        <w:tc>
          <w:tcPr>
            <w:tcW w:w="2837"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3405A92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0"/>
              <w:jc w:val="both"/>
              <w:textAlignment w:val="center"/>
              <w:rPr>
                <w:color w:val="000000"/>
                <w:sz w:val="18"/>
                <w:szCs w:val="18"/>
              </w:rPr>
            </w:pPr>
            <w:r>
              <w:rPr>
                <w:rFonts w:hint="default" w:ascii="仿宋_GB2312" w:hAnsi="微软雅黑" w:eastAsia="仿宋_GB2312" w:cs="仿宋_GB2312"/>
                <w:i w:val="0"/>
                <w:iCs w:val="0"/>
                <w:caps w:val="0"/>
                <w:color w:val="000000"/>
                <w:spacing w:val="0"/>
                <w:sz w:val="18"/>
                <w:szCs w:val="18"/>
              </w:rPr>
              <w:t>1.受理责任：受理所报送的材料，对其材料的整齐性、完整性进行初查。符合要求的，直接受理；不符合要求的，告之原因及所补充材料。</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2.审查责任：对申请补助人员进行审查。</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3.决定责任：经审查，对符合条件的给予救助。不符合条件的，解释说明。</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4.给付责任：向批准申请的人员发放救助。</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5.事后监管责任：对享受救助的情况进行监督检查。对以不正当手段获取的，应当撤销，并予以追回。</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6.其他法律法规规章文件规定履行的责任。</w:t>
            </w:r>
          </w:p>
        </w:tc>
        <w:tc>
          <w:tcPr>
            <w:tcW w:w="1656"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47E9D95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0"/>
              <w:jc w:val="both"/>
              <w:textAlignment w:val="center"/>
              <w:rPr>
                <w:color w:val="000000"/>
                <w:sz w:val="18"/>
                <w:szCs w:val="18"/>
              </w:rPr>
            </w:pPr>
            <w:r>
              <w:rPr>
                <w:rFonts w:hint="default" w:ascii="仿宋_GB2312" w:hAnsi="微软雅黑" w:eastAsia="仿宋_GB2312" w:cs="仿宋_GB2312"/>
                <w:i w:val="0"/>
                <w:iCs w:val="0"/>
                <w:caps w:val="0"/>
                <w:color w:val="000000"/>
                <w:spacing w:val="0"/>
                <w:sz w:val="18"/>
                <w:szCs w:val="18"/>
              </w:rPr>
              <w:t>因不履行或不正确履行行政职责，有下列情形的，乡镇人民政府及其工作人员应承担相应责任：</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1.对符合法定条件的申请不予受理的；</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2.不在办公场所公示依法应当公示的材料的；</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3.在受理、审查、决定行政许可过程中，未向申请人、利害关系人履行法定告知义务的；</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4.申请人提交的申请材料不齐全、不符合法定形式，不一次告知申请人必须补正的全部内容的；</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5.未依法说明不受理行政许可申请或者不予行政许可的理由的；</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6.不依法履行监督职责或者监督不力；</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7.其他违反法律法规规章文件规定的情形。</w:t>
            </w:r>
          </w:p>
        </w:tc>
        <w:tc>
          <w:tcPr>
            <w:tcW w:w="1968"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0260A59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0"/>
              <w:jc w:val="both"/>
              <w:textAlignment w:val="center"/>
              <w:rPr>
                <w:color w:val="000000"/>
                <w:sz w:val="18"/>
                <w:szCs w:val="18"/>
              </w:rPr>
            </w:pPr>
            <w:r>
              <w:rPr>
                <w:rFonts w:hint="default" w:ascii="仿宋_GB2312" w:hAnsi="微软雅黑" w:eastAsia="仿宋_GB2312" w:cs="仿宋_GB2312"/>
                <w:i w:val="0"/>
                <w:iCs w:val="0"/>
                <w:caps w:val="0"/>
                <w:color w:val="000000"/>
                <w:spacing w:val="0"/>
                <w:sz w:val="18"/>
                <w:szCs w:val="18"/>
              </w:rPr>
              <w:t>对不履行或不正确履行行政职责的乡镇人民政府及其工作人员，以下列方式追究其责任：</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1.给予具体承办人责令作出书面检查、批评教育、取消年度评比先进资格、暂扣行政执法证件、离岗培训、调离工作岗位、取消行政执法资格以及行政处分等责任追究；</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2.给予审核人和批准人诫勉谈话、责令限期整改、责令作出书面检查、责令公开道歉、取消年度评比先进资格、通报批评、责令停职反省或者责令辞职、建议免职以及行政处分等责任追究；</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3.给予乡镇人民政府责令限期整改、通报批评、取消评比先进资格等责任追究；</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4.对违反党纪的工作人员（中共党员）给予党纪处分，对构成犯罪的工作人员，移交司法机关，依法追究刑事责任；</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5.其他法律法规规章文件规定的责任承担方式。</w:t>
            </w:r>
          </w:p>
        </w:tc>
        <w:tc>
          <w:tcPr>
            <w:tcW w:w="756"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294E165F">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000000"/>
                <w:spacing w:val="0"/>
                <w:sz w:val="18"/>
                <w:szCs w:val="18"/>
              </w:rPr>
            </w:pPr>
          </w:p>
        </w:tc>
      </w:tr>
      <w:tr w14:paraId="1087C22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20" w:hRule="atLeast"/>
          <w:jc w:val="center"/>
        </w:trPr>
        <w:tc>
          <w:tcPr>
            <w:tcW w:w="606"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0B7165B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jc w:val="center"/>
              <w:rPr>
                <w:color w:val="000000"/>
                <w:sz w:val="18"/>
                <w:szCs w:val="18"/>
              </w:rPr>
            </w:pPr>
            <w:r>
              <w:rPr>
                <w:rStyle w:val="5"/>
                <w:rFonts w:hint="default" w:ascii="仿宋_GB2312" w:hAnsi="微软雅黑" w:eastAsia="仿宋_GB2312" w:cs="仿宋_GB2312"/>
                <w:i w:val="0"/>
                <w:iCs w:val="0"/>
                <w:caps w:val="0"/>
                <w:color w:val="000000"/>
                <w:spacing w:val="0"/>
                <w:sz w:val="18"/>
                <w:szCs w:val="18"/>
              </w:rPr>
              <w:t>4</w:t>
            </w:r>
          </w:p>
        </w:tc>
        <w:tc>
          <w:tcPr>
            <w:tcW w:w="1410"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1D449E4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jc w:val="center"/>
              <w:rPr>
                <w:color w:val="000000"/>
                <w:sz w:val="18"/>
                <w:szCs w:val="18"/>
              </w:rPr>
            </w:pPr>
            <w:r>
              <w:rPr>
                <w:rFonts w:hint="default" w:ascii="仿宋_GB2312" w:hAnsi="微软雅黑" w:eastAsia="仿宋_GB2312" w:cs="仿宋_GB2312"/>
                <w:i w:val="0"/>
                <w:iCs w:val="0"/>
                <w:caps w:val="0"/>
                <w:color w:val="000000"/>
                <w:spacing w:val="0"/>
                <w:sz w:val="18"/>
                <w:szCs w:val="18"/>
              </w:rPr>
              <w:t>困难残疾人生活补贴</w:t>
            </w:r>
          </w:p>
        </w:tc>
        <w:tc>
          <w:tcPr>
            <w:tcW w:w="1455"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176AB19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jc w:val="center"/>
              <w:rPr>
                <w:color w:val="000000"/>
                <w:sz w:val="18"/>
                <w:szCs w:val="18"/>
              </w:rPr>
            </w:pPr>
            <w:r>
              <w:rPr>
                <w:rFonts w:hint="default" w:ascii="仿宋_GB2312" w:hAnsi="微软雅黑" w:eastAsia="仿宋_GB2312" w:cs="仿宋_GB2312"/>
                <w:i w:val="0"/>
                <w:iCs w:val="0"/>
                <w:caps w:val="0"/>
                <w:color w:val="000000"/>
                <w:spacing w:val="0"/>
                <w:sz w:val="18"/>
                <w:szCs w:val="18"/>
              </w:rPr>
              <w:t>0508005000</w:t>
            </w:r>
          </w:p>
        </w:tc>
        <w:tc>
          <w:tcPr>
            <w:tcW w:w="3135"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3A351D7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288"/>
              <w:jc w:val="both"/>
              <w:rPr>
                <w:color w:val="000000"/>
                <w:sz w:val="18"/>
                <w:szCs w:val="18"/>
              </w:rPr>
            </w:pPr>
            <w:r>
              <w:rPr>
                <w:rFonts w:hint="default" w:ascii="仿宋_GB2312" w:hAnsi="微软雅黑" w:eastAsia="仿宋_GB2312" w:cs="仿宋_GB2312"/>
                <w:i w:val="0"/>
                <w:iCs w:val="0"/>
                <w:caps w:val="0"/>
                <w:color w:val="000000"/>
                <w:spacing w:val="0"/>
                <w:sz w:val="18"/>
                <w:szCs w:val="18"/>
              </w:rPr>
              <w:t>【法律】《中华人民共和国残疾人保障法》（2018年修正）</w:t>
            </w:r>
          </w:p>
          <w:p w14:paraId="07E139C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288"/>
              <w:jc w:val="both"/>
              <w:rPr>
                <w:color w:val="000000"/>
                <w:sz w:val="18"/>
                <w:szCs w:val="18"/>
              </w:rPr>
            </w:pPr>
            <w:r>
              <w:rPr>
                <w:rFonts w:hint="default" w:ascii="仿宋_GB2312" w:hAnsi="微软雅黑" w:eastAsia="仿宋_GB2312" w:cs="仿宋_GB2312"/>
                <w:i w:val="0"/>
                <w:iCs w:val="0"/>
                <w:caps w:val="0"/>
                <w:color w:val="000000"/>
                <w:spacing w:val="0"/>
                <w:sz w:val="18"/>
                <w:szCs w:val="18"/>
              </w:rPr>
              <w:t>第四十八条第一款  各级人民政府对生活确有困难的残疾人，通过多种渠道给予生活、教育、住房和其他社会救助。</w:t>
            </w:r>
          </w:p>
          <w:p w14:paraId="2EEA8E5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288"/>
              <w:jc w:val="both"/>
              <w:rPr>
                <w:color w:val="000000"/>
                <w:sz w:val="18"/>
                <w:szCs w:val="18"/>
              </w:rPr>
            </w:pPr>
            <w:r>
              <w:rPr>
                <w:rFonts w:hint="default" w:ascii="仿宋_GB2312" w:hAnsi="微软雅黑" w:eastAsia="仿宋_GB2312" w:cs="仿宋_GB2312"/>
                <w:i w:val="0"/>
                <w:iCs w:val="0"/>
                <w:caps w:val="0"/>
                <w:color w:val="000000"/>
                <w:spacing w:val="0"/>
                <w:sz w:val="18"/>
                <w:szCs w:val="18"/>
              </w:rPr>
              <w:t>第三款  各级人民政府对贫困残疾人的基本医疗、康复服务、必要的辅助器具的配置和更换，应当按照规定给予救助。</w:t>
            </w:r>
          </w:p>
          <w:p w14:paraId="4C7F75C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288"/>
              <w:jc w:val="both"/>
              <w:rPr>
                <w:color w:val="000000"/>
                <w:sz w:val="18"/>
                <w:szCs w:val="18"/>
              </w:rPr>
            </w:pPr>
            <w:r>
              <w:rPr>
                <w:rFonts w:hint="default" w:ascii="仿宋_GB2312" w:hAnsi="微软雅黑" w:eastAsia="仿宋_GB2312" w:cs="仿宋_GB2312"/>
                <w:i w:val="0"/>
                <w:iCs w:val="0"/>
                <w:caps w:val="0"/>
                <w:color w:val="000000"/>
                <w:spacing w:val="0"/>
                <w:sz w:val="18"/>
                <w:szCs w:val="18"/>
              </w:rPr>
              <w:t>第四款  对生活不能自理的残疾人，地方各级人民政府应当根据情况给予护理补贴。</w:t>
            </w:r>
          </w:p>
          <w:p w14:paraId="1019820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288"/>
              <w:jc w:val="both"/>
              <w:rPr>
                <w:color w:val="000000"/>
                <w:sz w:val="18"/>
                <w:szCs w:val="18"/>
              </w:rPr>
            </w:pPr>
            <w:r>
              <w:rPr>
                <w:rFonts w:hint="default" w:ascii="仿宋_GB2312" w:hAnsi="微软雅黑" w:eastAsia="仿宋_GB2312" w:cs="仿宋_GB2312"/>
                <w:i w:val="0"/>
                <w:iCs w:val="0"/>
                <w:caps w:val="0"/>
                <w:color w:val="000000"/>
                <w:spacing w:val="0"/>
                <w:sz w:val="18"/>
                <w:szCs w:val="18"/>
              </w:rPr>
              <w:t>【规范性文件】《国务院关于全面建立困难残疾人生活补贴和重度残疾人护理补贴制度的意见》（国发〔2015〕52号）</w:t>
            </w:r>
          </w:p>
          <w:p w14:paraId="4850F9F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288"/>
              <w:jc w:val="both"/>
              <w:rPr>
                <w:color w:val="000000"/>
                <w:sz w:val="18"/>
                <w:szCs w:val="18"/>
              </w:rPr>
            </w:pPr>
            <w:r>
              <w:rPr>
                <w:rFonts w:hint="default" w:ascii="仿宋_GB2312" w:hAnsi="微软雅黑" w:eastAsia="仿宋_GB2312" w:cs="仿宋_GB2312"/>
                <w:i w:val="0"/>
                <w:iCs w:val="0"/>
                <w:caps w:val="0"/>
                <w:color w:val="000000"/>
                <w:spacing w:val="0"/>
                <w:sz w:val="18"/>
                <w:szCs w:val="18"/>
              </w:rPr>
              <w:t>三、申领程序和管理办法</w:t>
            </w:r>
          </w:p>
          <w:p w14:paraId="5320551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288"/>
              <w:jc w:val="both"/>
              <w:rPr>
                <w:color w:val="000000"/>
                <w:sz w:val="18"/>
                <w:szCs w:val="18"/>
              </w:rPr>
            </w:pPr>
            <w:r>
              <w:rPr>
                <w:rFonts w:hint="default" w:ascii="仿宋_GB2312" w:hAnsi="微软雅黑" w:eastAsia="仿宋_GB2312" w:cs="仿宋_GB2312"/>
                <w:i w:val="0"/>
                <w:iCs w:val="0"/>
                <w:caps w:val="0"/>
                <w:color w:val="000000"/>
                <w:spacing w:val="0"/>
                <w:sz w:val="18"/>
                <w:szCs w:val="18"/>
              </w:rPr>
              <w:t>（一）自愿申请。残疾人两项补贴由残疾人向户籍所在地街道办事处或乡镇政府受理窗口提交书面申请。……</w:t>
            </w:r>
          </w:p>
          <w:p w14:paraId="276CC28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288"/>
              <w:jc w:val="both"/>
              <w:rPr>
                <w:color w:val="000000"/>
                <w:sz w:val="18"/>
                <w:szCs w:val="18"/>
              </w:rPr>
            </w:pPr>
            <w:r>
              <w:rPr>
                <w:rFonts w:hint="default" w:ascii="仿宋_GB2312" w:hAnsi="微软雅黑" w:eastAsia="仿宋_GB2312" w:cs="仿宋_GB2312"/>
                <w:i w:val="0"/>
                <w:iCs w:val="0"/>
                <w:caps w:val="0"/>
                <w:color w:val="000000"/>
                <w:spacing w:val="0"/>
                <w:sz w:val="18"/>
                <w:szCs w:val="18"/>
              </w:rPr>
              <w:t>（二）逐级审核。街道办事处或乡镇政府依托社会救助、社会服务“一门受理、协同办理”机制，受理残疾人两项补贴申请并进行初审。初审合格材料报送县级残联进行相关审核。审核合格材料转送县级人民政府民政部门审定，残疾人家庭经济状况依托居民家庭经济状况核对机制审核。审定合格材料由县级人民政府民政部门会同县级残联报同级财政部门申请拨付资金。</w:t>
            </w:r>
          </w:p>
          <w:p w14:paraId="4704416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288"/>
              <w:jc w:val="both"/>
              <w:rPr>
                <w:color w:val="000000"/>
                <w:sz w:val="18"/>
                <w:szCs w:val="18"/>
              </w:rPr>
            </w:pPr>
            <w:r>
              <w:rPr>
                <w:rFonts w:hint="default" w:ascii="仿宋_GB2312" w:hAnsi="微软雅黑" w:eastAsia="仿宋_GB2312" w:cs="仿宋_GB2312"/>
                <w:i w:val="0"/>
                <w:iCs w:val="0"/>
                <w:caps w:val="0"/>
                <w:color w:val="000000"/>
                <w:spacing w:val="0"/>
                <w:sz w:val="18"/>
                <w:szCs w:val="18"/>
              </w:rPr>
              <w:t>四、保障措施</w:t>
            </w:r>
          </w:p>
          <w:p w14:paraId="3804DBA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288"/>
              <w:jc w:val="both"/>
              <w:rPr>
                <w:color w:val="000000"/>
                <w:sz w:val="18"/>
                <w:szCs w:val="18"/>
              </w:rPr>
            </w:pPr>
            <w:r>
              <w:rPr>
                <w:rFonts w:hint="default" w:ascii="仿宋_GB2312" w:hAnsi="微软雅黑" w:eastAsia="仿宋_GB2312" w:cs="仿宋_GB2312"/>
                <w:i w:val="0"/>
                <w:iCs w:val="0"/>
                <w:caps w:val="0"/>
                <w:color w:val="000000"/>
                <w:spacing w:val="0"/>
                <w:sz w:val="18"/>
                <w:szCs w:val="18"/>
              </w:rPr>
              <w:t>（一）加强组织领导。各地区、各部门要充分认识全面建立残疾人两项补贴制度的重要性，将其作为保障和改善民生的重要任务，完善政府领导、民政牵头、残联配合、部门协作、社会参与的工作机制。民政部门要履行主管部门职责，做好补贴资格审定、补贴发放、监督管理等工作，推进残疾人两项补贴制度与相关社会福利、社会救助、社会保险制度有机衔接。财政部门要加强资金保障，及时足额安排补贴资金及工作经费，确保残疾人两项补贴制度顺利实施。中央财政通过增加一般性转移支付予以支持。残联组织要发挥“代表、服务、管理”职能作用，及时掌握残疾人需求，严格残疾人证发放管理，做好残疾人两项补贴相关审核工作。</w:t>
            </w:r>
          </w:p>
          <w:p w14:paraId="709CA57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288"/>
              <w:jc w:val="both"/>
              <w:rPr>
                <w:color w:val="000000"/>
                <w:sz w:val="18"/>
                <w:szCs w:val="18"/>
              </w:rPr>
            </w:pPr>
            <w:r>
              <w:rPr>
                <w:rFonts w:hint="default" w:ascii="仿宋_GB2312" w:hAnsi="微软雅黑" w:eastAsia="仿宋_GB2312" w:cs="仿宋_GB2312"/>
                <w:i w:val="0"/>
                <w:iCs w:val="0"/>
                <w:caps w:val="0"/>
                <w:color w:val="000000"/>
                <w:spacing w:val="0"/>
                <w:sz w:val="18"/>
                <w:szCs w:val="18"/>
              </w:rPr>
              <w:t>【规范性文件】《宁夏回族自治区困难残疾人生活补贴办法》（宁政办发〔2017〕46号）</w:t>
            </w:r>
          </w:p>
          <w:p w14:paraId="062D012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288"/>
              <w:jc w:val="both"/>
              <w:rPr>
                <w:color w:val="000000"/>
                <w:sz w:val="18"/>
                <w:szCs w:val="18"/>
              </w:rPr>
            </w:pPr>
            <w:r>
              <w:rPr>
                <w:rFonts w:hint="default" w:ascii="仿宋_GB2312" w:hAnsi="微软雅黑" w:eastAsia="仿宋_GB2312" w:cs="仿宋_GB2312"/>
                <w:i w:val="0"/>
                <w:iCs w:val="0"/>
                <w:caps w:val="0"/>
                <w:color w:val="000000"/>
                <w:spacing w:val="0"/>
                <w:sz w:val="18"/>
                <w:szCs w:val="18"/>
              </w:rPr>
              <w:t>第八条  乡镇人民政府或街道办事处依托社会救助、社会服务“一门受理、协同办理”机制，受理残疾人困难生活补贴申请，并在10个工作日内完成初审，将初审结果公示5个工作日。公示无异议后，在《宁夏困难残疾人生活补贴申请审批表》上签署意见，连同申请人的申请书、户口簿、第二代残疾人证复印件和填写盖章的《宁夏困难残疾人生活补贴登记表》报县级残联审核。</w:t>
            </w:r>
          </w:p>
        </w:tc>
        <w:tc>
          <w:tcPr>
            <w:tcW w:w="2837"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1FE5E98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0"/>
              <w:jc w:val="both"/>
              <w:textAlignment w:val="center"/>
              <w:rPr>
                <w:color w:val="000000"/>
                <w:sz w:val="18"/>
                <w:szCs w:val="18"/>
              </w:rPr>
            </w:pPr>
            <w:r>
              <w:rPr>
                <w:rFonts w:hint="default" w:ascii="仿宋_GB2312" w:hAnsi="微软雅黑" w:eastAsia="仿宋_GB2312" w:cs="仿宋_GB2312"/>
                <w:i w:val="0"/>
                <w:iCs w:val="0"/>
                <w:caps w:val="0"/>
                <w:color w:val="000000"/>
                <w:spacing w:val="0"/>
                <w:sz w:val="18"/>
                <w:szCs w:val="18"/>
              </w:rPr>
              <w:t>1.受理责任：受理所报送的材料，对其材料的整齐性、完整性进行初查。符合要求的，直接受理；不符合要求的，告之原因及所补充材料。</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2.审查责任：对申请补助人员进行审查。</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3.决定责任：经审查，对符合条件的给予救助。不符合条件的，解释说明。</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4.给付责任：向批准申请的人员发放救助。</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5.事后监管责任：对享受救助的情况进行监督检查。对以不正当手段获取的，应当撤销，并予以追回。</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6.其他法律法规规章文件规定履行的责任。</w:t>
            </w:r>
          </w:p>
        </w:tc>
        <w:tc>
          <w:tcPr>
            <w:tcW w:w="1656"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71CE601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0"/>
              <w:jc w:val="both"/>
              <w:textAlignment w:val="center"/>
              <w:rPr>
                <w:color w:val="000000"/>
                <w:sz w:val="18"/>
                <w:szCs w:val="18"/>
              </w:rPr>
            </w:pPr>
            <w:r>
              <w:rPr>
                <w:rFonts w:hint="default" w:ascii="仿宋_GB2312" w:hAnsi="微软雅黑" w:eastAsia="仿宋_GB2312" w:cs="仿宋_GB2312"/>
                <w:i w:val="0"/>
                <w:iCs w:val="0"/>
                <w:caps w:val="0"/>
                <w:color w:val="000000"/>
                <w:spacing w:val="0"/>
                <w:sz w:val="18"/>
                <w:szCs w:val="18"/>
              </w:rPr>
              <w:t>因不履行或不正确履行行政职责，有下列情形的，乡镇人民政府及其工作人员应承担相应责任：</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1.对符合法定条件的申请不予受理的；</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2.不在办公场所公示依法应当公示的材料的；</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3.在受理、审查、决定行政许可过程中，未向申请人、利害关系人履行法定告知义务的；</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4.申请人提交的申请材料不齐全、不符合法定形式，不一次告知申请人必须补正的全部内容的；</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5.未依法说明不受理行政许可申请或者不予行政许可的理由的；</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6.不依法履行监督职责或者监督不力；</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7.其他违反法律法规规章文件规定的情形。</w:t>
            </w:r>
          </w:p>
        </w:tc>
        <w:tc>
          <w:tcPr>
            <w:tcW w:w="1968"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30339C4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0"/>
              <w:jc w:val="both"/>
              <w:textAlignment w:val="center"/>
              <w:rPr>
                <w:color w:val="000000"/>
                <w:sz w:val="18"/>
                <w:szCs w:val="18"/>
              </w:rPr>
            </w:pPr>
            <w:r>
              <w:rPr>
                <w:rFonts w:hint="default" w:ascii="仿宋_GB2312" w:hAnsi="微软雅黑" w:eastAsia="仿宋_GB2312" w:cs="仿宋_GB2312"/>
                <w:i w:val="0"/>
                <w:iCs w:val="0"/>
                <w:caps w:val="0"/>
                <w:color w:val="000000"/>
                <w:spacing w:val="0"/>
                <w:sz w:val="18"/>
                <w:szCs w:val="18"/>
              </w:rPr>
              <w:t>对不履行或不正确履行行政职责的乡镇人民政府及其工作人员，以下列方式追究其责任：</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1.给予具体承办人责令作出书面检查、批评教育、取消年度评比先进资格、暂扣行政执法证件、离岗培训、调离工作岗位、取消行政执法资格以及行政处分等责任追究；</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2.给予审核人和批准人诫勉谈话、责令限期整改、责令作出书面检查、责令公开道歉、取消年度评比先进资格、通报批评、责令停职反省或者责令辞职、建议免职以及行政处分等责任追究；</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3.给予乡镇人民政府责令限期整改、通报批评、取消评比先进资格等责任追究；</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4.对违反党纪的工作人员（中共党员）给予党纪处分，对构成犯罪的工作人员，移交司法机关，依法追究刑事责任；</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5.其他法律法规规章文件规定的责任承担方式。</w:t>
            </w:r>
          </w:p>
        </w:tc>
        <w:tc>
          <w:tcPr>
            <w:tcW w:w="756"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4F4ED1AE">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000000"/>
                <w:spacing w:val="0"/>
                <w:sz w:val="18"/>
                <w:szCs w:val="18"/>
              </w:rPr>
            </w:pPr>
          </w:p>
        </w:tc>
      </w:tr>
      <w:tr w14:paraId="416ED89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20" w:hRule="atLeast"/>
          <w:jc w:val="center"/>
        </w:trPr>
        <w:tc>
          <w:tcPr>
            <w:tcW w:w="606"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49ACAF4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jc w:val="center"/>
              <w:rPr>
                <w:color w:val="000000"/>
                <w:sz w:val="18"/>
                <w:szCs w:val="18"/>
              </w:rPr>
            </w:pPr>
            <w:r>
              <w:rPr>
                <w:rStyle w:val="5"/>
                <w:rFonts w:hint="default" w:ascii="仿宋_GB2312" w:hAnsi="微软雅黑" w:eastAsia="仿宋_GB2312" w:cs="仿宋_GB2312"/>
                <w:i w:val="0"/>
                <w:iCs w:val="0"/>
                <w:caps w:val="0"/>
                <w:color w:val="000000"/>
                <w:spacing w:val="0"/>
                <w:sz w:val="18"/>
                <w:szCs w:val="18"/>
              </w:rPr>
              <w:t>5</w:t>
            </w:r>
          </w:p>
        </w:tc>
        <w:tc>
          <w:tcPr>
            <w:tcW w:w="1410"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31A5B2A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jc w:val="center"/>
              <w:rPr>
                <w:color w:val="000000"/>
                <w:sz w:val="18"/>
                <w:szCs w:val="18"/>
              </w:rPr>
            </w:pPr>
            <w:r>
              <w:rPr>
                <w:rFonts w:hint="default" w:ascii="仿宋_GB2312" w:hAnsi="微软雅黑" w:eastAsia="仿宋_GB2312" w:cs="仿宋_GB2312"/>
                <w:i w:val="0"/>
                <w:iCs w:val="0"/>
                <w:caps w:val="0"/>
                <w:color w:val="000000"/>
                <w:spacing w:val="0"/>
                <w:sz w:val="18"/>
                <w:szCs w:val="18"/>
              </w:rPr>
              <w:t>重度残疾人护理补贴</w:t>
            </w:r>
          </w:p>
        </w:tc>
        <w:tc>
          <w:tcPr>
            <w:tcW w:w="1455"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552D5C5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jc w:val="center"/>
              <w:rPr>
                <w:color w:val="000000"/>
                <w:sz w:val="18"/>
                <w:szCs w:val="18"/>
              </w:rPr>
            </w:pPr>
            <w:r>
              <w:rPr>
                <w:rFonts w:hint="default" w:ascii="仿宋_GB2312" w:hAnsi="微软雅黑" w:eastAsia="仿宋_GB2312" w:cs="仿宋_GB2312"/>
                <w:i w:val="0"/>
                <w:iCs w:val="0"/>
                <w:caps w:val="0"/>
                <w:color w:val="000000"/>
                <w:spacing w:val="0"/>
                <w:sz w:val="18"/>
                <w:szCs w:val="18"/>
              </w:rPr>
              <w:t>0508006000</w:t>
            </w:r>
          </w:p>
        </w:tc>
        <w:tc>
          <w:tcPr>
            <w:tcW w:w="3135"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1086199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264"/>
              <w:jc w:val="both"/>
              <w:rPr>
                <w:color w:val="000000"/>
                <w:sz w:val="18"/>
                <w:szCs w:val="18"/>
              </w:rPr>
            </w:pPr>
            <w:r>
              <w:rPr>
                <w:rFonts w:hint="default" w:ascii="仿宋_GB2312" w:hAnsi="微软雅黑" w:eastAsia="仿宋_GB2312" w:cs="仿宋_GB2312"/>
                <w:i w:val="0"/>
                <w:iCs w:val="0"/>
                <w:caps w:val="0"/>
                <w:color w:val="000000"/>
                <w:spacing w:val="0"/>
                <w:sz w:val="18"/>
                <w:szCs w:val="18"/>
              </w:rPr>
              <w:t>【法律】《中华人民共和国残疾人保障法》（2018年修正）</w:t>
            </w:r>
          </w:p>
          <w:p w14:paraId="6253D12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264"/>
              <w:jc w:val="both"/>
              <w:rPr>
                <w:color w:val="000000"/>
                <w:sz w:val="18"/>
                <w:szCs w:val="18"/>
              </w:rPr>
            </w:pPr>
            <w:r>
              <w:rPr>
                <w:rFonts w:hint="default" w:ascii="仿宋_GB2312" w:hAnsi="微软雅黑" w:eastAsia="仿宋_GB2312" w:cs="仿宋_GB2312"/>
                <w:i w:val="0"/>
                <w:iCs w:val="0"/>
                <w:caps w:val="0"/>
                <w:color w:val="000000"/>
                <w:spacing w:val="0"/>
                <w:sz w:val="18"/>
                <w:szCs w:val="18"/>
              </w:rPr>
              <w:t>第四十八条第一款  各级人民政府对生活确有困难的残疾人，通过多种渠道给予生活、教育、住房和其他社会救助。</w:t>
            </w:r>
          </w:p>
          <w:p w14:paraId="7C6E3CC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264"/>
              <w:jc w:val="both"/>
              <w:rPr>
                <w:color w:val="000000"/>
                <w:sz w:val="18"/>
                <w:szCs w:val="18"/>
              </w:rPr>
            </w:pPr>
            <w:r>
              <w:rPr>
                <w:rFonts w:hint="default" w:ascii="仿宋_GB2312" w:hAnsi="微软雅黑" w:eastAsia="仿宋_GB2312" w:cs="仿宋_GB2312"/>
                <w:i w:val="0"/>
                <w:iCs w:val="0"/>
                <w:caps w:val="0"/>
                <w:color w:val="000000"/>
                <w:spacing w:val="0"/>
                <w:sz w:val="18"/>
                <w:szCs w:val="18"/>
              </w:rPr>
              <w:t>第三款  各级人民政府对贫困残疾人的基本医疗、康复服务、必要的辅助器具的配置和更换，应当按照规定给予救助。</w:t>
            </w:r>
          </w:p>
          <w:p w14:paraId="74A440E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264"/>
              <w:jc w:val="both"/>
              <w:rPr>
                <w:color w:val="000000"/>
                <w:sz w:val="18"/>
                <w:szCs w:val="18"/>
              </w:rPr>
            </w:pPr>
            <w:r>
              <w:rPr>
                <w:rFonts w:hint="default" w:ascii="仿宋_GB2312" w:hAnsi="微软雅黑" w:eastAsia="仿宋_GB2312" w:cs="仿宋_GB2312"/>
                <w:i w:val="0"/>
                <w:iCs w:val="0"/>
                <w:caps w:val="0"/>
                <w:color w:val="000000"/>
                <w:spacing w:val="0"/>
                <w:sz w:val="18"/>
                <w:szCs w:val="18"/>
              </w:rPr>
              <w:t>第四款  对生活不能自理的残疾人，地方各级人民政府应当根据情况给予护理补贴。</w:t>
            </w:r>
          </w:p>
          <w:p w14:paraId="3ACCFF2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264"/>
              <w:jc w:val="both"/>
              <w:rPr>
                <w:color w:val="000000"/>
                <w:sz w:val="18"/>
                <w:szCs w:val="18"/>
              </w:rPr>
            </w:pPr>
            <w:r>
              <w:rPr>
                <w:rFonts w:hint="default" w:ascii="仿宋_GB2312" w:hAnsi="微软雅黑" w:eastAsia="仿宋_GB2312" w:cs="仿宋_GB2312"/>
                <w:i w:val="0"/>
                <w:iCs w:val="0"/>
                <w:caps w:val="0"/>
                <w:color w:val="000000"/>
                <w:spacing w:val="0"/>
                <w:sz w:val="18"/>
                <w:szCs w:val="18"/>
              </w:rPr>
              <w:t>【规范性文件】《国务院关于全面建立困难残疾人生活补贴和重度残疾人护理补贴制度的意见》（国发〔2015〕52号）</w:t>
            </w:r>
          </w:p>
          <w:p w14:paraId="4D17B99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264"/>
              <w:jc w:val="both"/>
              <w:rPr>
                <w:color w:val="000000"/>
                <w:sz w:val="18"/>
                <w:szCs w:val="18"/>
              </w:rPr>
            </w:pPr>
            <w:r>
              <w:rPr>
                <w:rFonts w:hint="default" w:ascii="仿宋_GB2312" w:hAnsi="微软雅黑" w:eastAsia="仿宋_GB2312" w:cs="仿宋_GB2312"/>
                <w:i w:val="0"/>
                <w:iCs w:val="0"/>
                <w:caps w:val="0"/>
                <w:color w:val="000000"/>
                <w:spacing w:val="0"/>
                <w:sz w:val="18"/>
                <w:szCs w:val="18"/>
              </w:rPr>
              <w:t>三、申领程序和管理办法</w:t>
            </w:r>
          </w:p>
          <w:p w14:paraId="47AEBCF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264"/>
              <w:jc w:val="both"/>
              <w:rPr>
                <w:color w:val="000000"/>
                <w:sz w:val="18"/>
                <w:szCs w:val="18"/>
              </w:rPr>
            </w:pPr>
            <w:r>
              <w:rPr>
                <w:rFonts w:hint="default" w:ascii="仿宋_GB2312" w:hAnsi="微软雅黑" w:eastAsia="仿宋_GB2312" w:cs="仿宋_GB2312"/>
                <w:i w:val="0"/>
                <w:iCs w:val="0"/>
                <w:caps w:val="0"/>
                <w:color w:val="000000"/>
                <w:spacing w:val="0"/>
                <w:sz w:val="18"/>
                <w:szCs w:val="18"/>
              </w:rPr>
              <w:t>（一）自愿申请。残疾人两项补贴由残疾人向户籍所在地街道办事处或乡镇政府受理窗口提交书面申请。……。</w:t>
            </w:r>
          </w:p>
          <w:p w14:paraId="3A483B6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264"/>
              <w:jc w:val="both"/>
              <w:rPr>
                <w:color w:val="000000"/>
                <w:sz w:val="18"/>
                <w:szCs w:val="18"/>
              </w:rPr>
            </w:pPr>
            <w:r>
              <w:rPr>
                <w:rFonts w:hint="default" w:ascii="仿宋_GB2312" w:hAnsi="微软雅黑" w:eastAsia="仿宋_GB2312" w:cs="仿宋_GB2312"/>
                <w:i w:val="0"/>
                <w:iCs w:val="0"/>
                <w:caps w:val="0"/>
                <w:color w:val="000000"/>
                <w:spacing w:val="0"/>
                <w:sz w:val="18"/>
                <w:szCs w:val="18"/>
              </w:rPr>
              <w:t>（二）逐级审核。街道办事处或乡镇政府依托社会救助、社会服务“一门受理、协同办理”机制，受理残疾人两项补贴申请并进行初审。初审合格材料报送县级残联进行相关审核。审核合格材料转送县级人民政府民政部门审定，残疾人家庭经济状况依托居民家庭经济状况核对机制审核。审定合格材料由县级人民政府民政部门会同县级残联报同级财政部门申请拨付资金。</w:t>
            </w:r>
          </w:p>
          <w:p w14:paraId="0799766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264"/>
              <w:jc w:val="both"/>
              <w:rPr>
                <w:color w:val="000000"/>
                <w:sz w:val="18"/>
                <w:szCs w:val="18"/>
              </w:rPr>
            </w:pPr>
            <w:r>
              <w:rPr>
                <w:rFonts w:hint="default" w:ascii="仿宋_GB2312" w:hAnsi="微软雅黑" w:eastAsia="仿宋_GB2312" w:cs="仿宋_GB2312"/>
                <w:i w:val="0"/>
                <w:iCs w:val="0"/>
                <w:caps w:val="0"/>
                <w:color w:val="000000"/>
                <w:spacing w:val="0"/>
                <w:sz w:val="18"/>
                <w:szCs w:val="18"/>
              </w:rPr>
              <w:t>四、保障措施</w:t>
            </w:r>
          </w:p>
          <w:p w14:paraId="2FECAB5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264"/>
              <w:jc w:val="both"/>
              <w:rPr>
                <w:color w:val="000000"/>
                <w:sz w:val="18"/>
                <w:szCs w:val="18"/>
              </w:rPr>
            </w:pPr>
            <w:r>
              <w:rPr>
                <w:rFonts w:hint="default" w:ascii="仿宋_GB2312" w:hAnsi="微软雅黑" w:eastAsia="仿宋_GB2312" w:cs="仿宋_GB2312"/>
                <w:i w:val="0"/>
                <w:iCs w:val="0"/>
                <w:caps w:val="0"/>
                <w:color w:val="000000"/>
                <w:spacing w:val="0"/>
                <w:sz w:val="18"/>
                <w:szCs w:val="18"/>
              </w:rPr>
              <w:t>（一）加强组织领导。各地区、各部门要充分认识全面建立残疾人两项补贴制度的重要性，将其作为保障和改善民生的重要任务，完善政府领导、民政牵头、残联配合、部门协作、社会参与的工作机制。民政部门要履行主管部门职责，做好补贴资格审定、补贴发放、监督管理等工作，推进残疾人两项补贴制度与相关社会福利、社会救助、社会保险制度有机衔接。财政部门要加强资金保障，及时足额安排补贴资金及工作经费，确保残疾人两项补贴制度顺利实施。中央财政通过增加一般性转移支付予以支持。残联组织要发挥“代表、服务、管理”职能作用，及时掌握残疾人需求，严格残疾人证发放管理，做好残疾人两项补贴相关审核工作。</w:t>
            </w:r>
          </w:p>
          <w:p w14:paraId="4B63F1D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264"/>
              <w:jc w:val="both"/>
              <w:rPr>
                <w:color w:val="000000"/>
                <w:sz w:val="18"/>
                <w:szCs w:val="18"/>
              </w:rPr>
            </w:pPr>
            <w:r>
              <w:rPr>
                <w:rFonts w:hint="default" w:ascii="仿宋_GB2312" w:hAnsi="微软雅黑" w:eastAsia="仿宋_GB2312" w:cs="仿宋_GB2312"/>
                <w:i w:val="0"/>
                <w:iCs w:val="0"/>
                <w:caps w:val="0"/>
                <w:color w:val="000000"/>
                <w:spacing w:val="0"/>
                <w:sz w:val="18"/>
                <w:szCs w:val="18"/>
              </w:rPr>
              <w:t>【规范性文件】《宁夏回族自治区重度残疾人护理补贴办法》（宁政办发〔2017〕46号修订）</w:t>
            </w:r>
          </w:p>
          <w:p w14:paraId="3D0F088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264"/>
              <w:jc w:val="both"/>
              <w:rPr>
                <w:color w:val="000000"/>
                <w:sz w:val="18"/>
                <w:szCs w:val="18"/>
              </w:rPr>
            </w:pPr>
            <w:r>
              <w:rPr>
                <w:rFonts w:hint="default" w:ascii="仿宋_GB2312" w:hAnsi="微软雅黑" w:eastAsia="仿宋_GB2312" w:cs="仿宋_GB2312"/>
                <w:i w:val="0"/>
                <w:iCs w:val="0"/>
                <w:caps w:val="0"/>
                <w:color w:val="000000"/>
                <w:spacing w:val="0"/>
                <w:sz w:val="18"/>
                <w:szCs w:val="18"/>
              </w:rPr>
              <w:t>第六条  乡镇人民政府或街道办事处依托社会救助、社会服务“一门受理、协同办理”机制，受理重度残疾人护理补贴申请，并在10个工作日内完成初审，将初审结果公示5个工作日。公示无异议后，在《宁夏重度残疾人护理补贴申请审批表》上签署意见，连同申请人的申请书、户口簿、第二代残疾人证复印件和填写盖章的《宁夏重度残疾人护理补贴登记表》报县级残联审核。</w:t>
            </w:r>
          </w:p>
        </w:tc>
        <w:tc>
          <w:tcPr>
            <w:tcW w:w="2837"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62604B2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0"/>
              <w:jc w:val="both"/>
              <w:textAlignment w:val="center"/>
              <w:rPr>
                <w:color w:val="000000"/>
                <w:sz w:val="18"/>
                <w:szCs w:val="18"/>
              </w:rPr>
            </w:pPr>
            <w:r>
              <w:rPr>
                <w:rFonts w:hint="default" w:ascii="仿宋_GB2312" w:hAnsi="微软雅黑" w:eastAsia="仿宋_GB2312" w:cs="仿宋_GB2312"/>
                <w:i w:val="0"/>
                <w:iCs w:val="0"/>
                <w:caps w:val="0"/>
                <w:color w:val="000000"/>
                <w:spacing w:val="0"/>
                <w:sz w:val="18"/>
                <w:szCs w:val="18"/>
              </w:rPr>
              <w:t>1.受理责任：受理所报送的材料，对其材料的整齐性、完整性进行初查。符合要求的，直接受理；不符合要求的，告之原因及所补充材料。</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2.审查责任：对申请补助人员进行审查。</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3.决定责任：经审查，对符合条件的给予救助。不符合条件的，解释说明。</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4.给付责任：向批准申请的人员发放救助。</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5.事后监管责任：对享受救助的情况进行监督检查。对以不正当手段获取的，应当撤销，并予以追回。</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6.其他法律法规规章文件规定履行的责任。</w:t>
            </w:r>
          </w:p>
        </w:tc>
        <w:tc>
          <w:tcPr>
            <w:tcW w:w="1656"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4CEC6B7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0"/>
              <w:jc w:val="both"/>
              <w:textAlignment w:val="center"/>
              <w:rPr>
                <w:color w:val="000000"/>
                <w:sz w:val="18"/>
                <w:szCs w:val="18"/>
              </w:rPr>
            </w:pPr>
            <w:r>
              <w:rPr>
                <w:rFonts w:hint="default" w:ascii="仿宋_GB2312" w:hAnsi="微软雅黑" w:eastAsia="仿宋_GB2312" w:cs="仿宋_GB2312"/>
                <w:i w:val="0"/>
                <w:iCs w:val="0"/>
                <w:caps w:val="0"/>
                <w:color w:val="000000"/>
                <w:spacing w:val="0"/>
                <w:sz w:val="18"/>
                <w:szCs w:val="18"/>
              </w:rPr>
              <w:t>因不履行或不正确履行行政职责，有下列情形的，乡镇人民政府及其工作人员应承担相应责任：</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1.对符合法定条件的申请不予受理的；</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2.不在办公场所公示依法应当公示的材料的；</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3.在受理、审查、决定行政许可过程中，未向申请人、利害关系人履行法定告知义务的；</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4.申请人提交的申请材料不齐全、不符合法定形式，不一次告知申请人必须补正的全部内容的；</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5.未依法说明不受理行政许可申请或者不予行政许可的理由的；</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6.不依法履行监督职责或者监督不力；</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7.其他违反法律法规规章文件规定的情形。</w:t>
            </w:r>
          </w:p>
        </w:tc>
        <w:tc>
          <w:tcPr>
            <w:tcW w:w="1968"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61964C6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0"/>
              <w:jc w:val="both"/>
              <w:textAlignment w:val="center"/>
              <w:rPr>
                <w:color w:val="000000"/>
                <w:sz w:val="18"/>
                <w:szCs w:val="18"/>
              </w:rPr>
            </w:pPr>
            <w:r>
              <w:rPr>
                <w:rFonts w:hint="default" w:ascii="仿宋_GB2312" w:hAnsi="微软雅黑" w:eastAsia="仿宋_GB2312" w:cs="仿宋_GB2312"/>
                <w:i w:val="0"/>
                <w:iCs w:val="0"/>
                <w:caps w:val="0"/>
                <w:color w:val="000000"/>
                <w:spacing w:val="0"/>
                <w:sz w:val="18"/>
                <w:szCs w:val="18"/>
              </w:rPr>
              <w:t>对不履行或不正确履行行政职责的乡镇人民政府及其工作人员，以下列方式追究其责任：</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1.给予具体承办人责令作出书面检查、批评教育、取消年度评比先进资格、暂扣行政执法证件、离岗培训、调离工作岗位、取消行政执法资格以及行政处分等责任追究；</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2.给予审核人和批准人诫勉谈话、责令限期整改、责令作出书面检查、责令公开道歉、取消年度评比先进资格、通报批评、责令停职反省或者责令辞职、建议免职以及行政处分等责任追究；</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3.给予乡镇人民政府责令限期整改、通报批评、取消评比先进资格等责任追究；</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4.对违反党纪的工作人员（中共党员）给予党纪处分，对构成犯罪的工作人员，移交司法机关，依法追究刑事责任；</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5.其他法律法规规章文件规定的责任承担方式。</w:t>
            </w:r>
          </w:p>
        </w:tc>
        <w:tc>
          <w:tcPr>
            <w:tcW w:w="756"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2E7C9FF6">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000000"/>
                <w:spacing w:val="0"/>
                <w:sz w:val="18"/>
                <w:szCs w:val="18"/>
              </w:rPr>
            </w:pPr>
          </w:p>
        </w:tc>
      </w:tr>
      <w:tr w14:paraId="206BC6B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20" w:hRule="atLeast"/>
          <w:jc w:val="center"/>
        </w:trPr>
        <w:tc>
          <w:tcPr>
            <w:tcW w:w="606"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09EEEFB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jc w:val="center"/>
              <w:rPr>
                <w:color w:val="000000"/>
                <w:sz w:val="18"/>
                <w:szCs w:val="18"/>
              </w:rPr>
            </w:pPr>
            <w:r>
              <w:rPr>
                <w:rStyle w:val="5"/>
                <w:rFonts w:hint="default" w:ascii="仿宋_GB2312" w:hAnsi="微软雅黑" w:eastAsia="仿宋_GB2312" w:cs="仿宋_GB2312"/>
                <w:i w:val="0"/>
                <w:iCs w:val="0"/>
                <w:caps w:val="0"/>
                <w:color w:val="000000"/>
                <w:spacing w:val="0"/>
                <w:sz w:val="18"/>
                <w:szCs w:val="18"/>
              </w:rPr>
              <w:t>6</w:t>
            </w:r>
          </w:p>
        </w:tc>
        <w:tc>
          <w:tcPr>
            <w:tcW w:w="1410"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0241CED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jc w:val="center"/>
              <w:rPr>
                <w:color w:val="000000"/>
                <w:sz w:val="18"/>
                <w:szCs w:val="18"/>
              </w:rPr>
            </w:pPr>
            <w:r>
              <w:rPr>
                <w:rFonts w:hint="default" w:ascii="仿宋_GB2312" w:hAnsi="微软雅黑" w:eastAsia="仿宋_GB2312" w:cs="仿宋_GB2312"/>
                <w:i w:val="0"/>
                <w:iCs w:val="0"/>
                <w:caps w:val="0"/>
                <w:color w:val="000000"/>
                <w:spacing w:val="0"/>
                <w:sz w:val="18"/>
                <w:szCs w:val="18"/>
              </w:rPr>
              <w:t>孤儿养育津贴发放</w:t>
            </w:r>
          </w:p>
        </w:tc>
        <w:tc>
          <w:tcPr>
            <w:tcW w:w="1455"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39F9FD5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jc w:val="center"/>
              <w:rPr>
                <w:color w:val="000000"/>
                <w:sz w:val="18"/>
                <w:szCs w:val="18"/>
              </w:rPr>
            </w:pPr>
            <w:r>
              <w:rPr>
                <w:rFonts w:hint="default" w:ascii="仿宋_GB2312" w:hAnsi="微软雅黑" w:eastAsia="仿宋_GB2312" w:cs="仿宋_GB2312"/>
                <w:i w:val="0"/>
                <w:iCs w:val="0"/>
                <w:caps w:val="0"/>
                <w:color w:val="000000"/>
                <w:spacing w:val="0"/>
                <w:sz w:val="18"/>
                <w:szCs w:val="18"/>
              </w:rPr>
              <w:t>0508008000</w:t>
            </w:r>
          </w:p>
        </w:tc>
        <w:tc>
          <w:tcPr>
            <w:tcW w:w="3135"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7CB62DF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264"/>
              <w:jc w:val="both"/>
              <w:rPr>
                <w:color w:val="000000"/>
                <w:sz w:val="18"/>
                <w:szCs w:val="18"/>
              </w:rPr>
            </w:pPr>
            <w:r>
              <w:rPr>
                <w:rFonts w:hint="default" w:ascii="仿宋_GB2312" w:hAnsi="微软雅黑" w:eastAsia="仿宋_GB2312" w:cs="仿宋_GB2312"/>
                <w:i w:val="0"/>
                <w:iCs w:val="0"/>
                <w:caps w:val="0"/>
                <w:color w:val="000000"/>
                <w:spacing w:val="0"/>
                <w:sz w:val="18"/>
                <w:szCs w:val="18"/>
              </w:rPr>
              <w:t>【规范性文件】《国务院办公厅关于加强孤儿保障工作的意见》（国办发〔2010〕54号）</w:t>
            </w:r>
          </w:p>
          <w:p w14:paraId="4FBF44C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264"/>
              <w:jc w:val="both"/>
              <w:rPr>
                <w:color w:val="000000"/>
                <w:sz w:val="18"/>
                <w:szCs w:val="18"/>
              </w:rPr>
            </w:pPr>
            <w:r>
              <w:rPr>
                <w:rFonts w:hint="default" w:ascii="仿宋_GB2312" w:hAnsi="微软雅黑" w:eastAsia="仿宋_GB2312" w:cs="仿宋_GB2312"/>
                <w:i w:val="0"/>
                <w:iCs w:val="0"/>
                <w:caps w:val="0"/>
                <w:color w:val="000000"/>
                <w:spacing w:val="0"/>
                <w:sz w:val="18"/>
                <w:szCs w:val="18"/>
              </w:rPr>
              <w:t>二、</w:t>
            </w:r>
            <w:r>
              <w:rPr>
                <w:rFonts w:hint="default" w:ascii="仿宋_GB2312" w:hAnsi="微软雅黑" w:eastAsia="仿宋_GB2312" w:cs="仿宋_GB2312"/>
                <w:i w:val="0"/>
                <w:iCs w:val="0"/>
                <w:caps w:val="0"/>
                <w:color w:val="000000"/>
                <w:spacing w:val="0"/>
                <w:sz w:val="18"/>
                <w:szCs w:val="18"/>
                <w:shd w:val="clear" w:fill="FFFFFF"/>
              </w:rPr>
              <w:t>建立健全孤儿保障体系，维护孤儿基本权益。（一）建立孤儿基本生活保障制度。为满足孤儿基本生活需要，建立孤儿基本生活保障制度。各省、自治区、直辖市政府按照不低于当地平均生活水平的原则，合理确定孤儿基本生活最低养育标准，机构抚养孤儿养育标准应高于散居孤儿养育标准，并建立孤儿基本生活最低养育标准自然增长机制。地方各级财政要安排专项资金，确保孤儿基本生活费及时足额到位；中央财政安排专项资金，对地方支出孤儿基本生活费按照一定标准给予补助。民政、财政部门要建立严格的孤儿基本生活费管理制度，加强监督检查，确保专款专用、按时发放，确保孤儿基本生活费用于孤儿。</w:t>
            </w:r>
          </w:p>
          <w:p w14:paraId="5202109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264"/>
              <w:jc w:val="both"/>
              <w:rPr>
                <w:color w:val="000000"/>
                <w:sz w:val="18"/>
                <w:szCs w:val="18"/>
              </w:rPr>
            </w:pPr>
            <w:r>
              <w:rPr>
                <w:rFonts w:hint="default" w:ascii="仿宋_GB2312" w:hAnsi="微软雅黑" w:eastAsia="仿宋_GB2312" w:cs="仿宋_GB2312"/>
                <w:i w:val="0"/>
                <w:iCs w:val="0"/>
                <w:caps w:val="0"/>
                <w:color w:val="000000"/>
                <w:spacing w:val="0"/>
                <w:sz w:val="18"/>
                <w:szCs w:val="18"/>
                <w:shd w:val="clear" w:fill="FFFFFF"/>
              </w:rPr>
              <w:t>【规范性文件】《宁夏回族自治区人民政府关于建立全区孤儿养育津贴制度的通知》（2022年1月18日宁政规发〔2022〕2号修改）二、孤儿养育津贴的发放范围和审批程序 孤儿养育津贴实行属地化管理，严格按照本人或村（居）民委员会申请、乡镇人民政府（街道办事处）查验、县级民政部门审核程序，实行‘三级审批’，自觉接受群众监督，做到公平、公正。儿童福利机构内供养的孤儿需严格按照民政部《儿童福利机构管理办法》（民政部令第63号）的有关规定，相关手续办理齐全后，方可在儿童福利机构内集中供养。</w:t>
            </w:r>
          </w:p>
        </w:tc>
        <w:tc>
          <w:tcPr>
            <w:tcW w:w="2837"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6300B8E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0"/>
              <w:jc w:val="both"/>
              <w:textAlignment w:val="center"/>
              <w:rPr>
                <w:color w:val="000000"/>
                <w:sz w:val="18"/>
                <w:szCs w:val="18"/>
              </w:rPr>
            </w:pPr>
            <w:r>
              <w:rPr>
                <w:rFonts w:hint="default" w:ascii="仿宋_GB2312" w:hAnsi="微软雅黑" w:eastAsia="仿宋_GB2312" w:cs="仿宋_GB2312"/>
                <w:i w:val="0"/>
                <w:iCs w:val="0"/>
                <w:caps w:val="0"/>
                <w:color w:val="000000"/>
                <w:spacing w:val="0"/>
                <w:sz w:val="18"/>
                <w:szCs w:val="18"/>
              </w:rPr>
              <w:t>1.受理责任：受理所报送的材料，对其材料的整齐性、完整性进行初查。符合要求的，直接受理；不符合要求的，告之原因及所补充材料。</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2.审查责任：对申请补助人员进行审查。</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3.决定责任：经审查，对符合条件的给予救助。不符合条件的，解释说明。</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4.给付责任：向批准申请的人员发放救助。</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5.事后监管责任：对享受救助的情况进行监督检查。对以不正当手段获取的，应当撤销，并予以追回。</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6.其他法律法规规章文件规定履行的责任。</w:t>
            </w:r>
          </w:p>
        </w:tc>
        <w:tc>
          <w:tcPr>
            <w:tcW w:w="1656"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025CED0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0"/>
              <w:jc w:val="both"/>
              <w:textAlignment w:val="center"/>
              <w:rPr>
                <w:color w:val="000000"/>
                <w:sz w:val="18"/>
                <w:szCs w:val="18"/>
              </w:rPr>
            </w:pPr>
            <w:r>
              <w:rPr>
                <w:rFonts w:hint="default" w:ascii="仿宋_GB2312" w:hAnsi="微软雅黑" w:eastAsia="仿宋_GB2312" w:cs="仿宋_GB2312"/>
                <w:i w:val="0"/>
                <w:iCs w:val="0"/>
                <w:caps w:val="0"/>
                <w:color w:val="000000"/>
                <w:spacing w:val="0"/>
                <w:sz w:val="18"/>
                <w:szCs w:val="18"/>
              </w:rPr>
              <w:t>因不履行或不正确履行行政职责，有下列情形的，乡镇人民政府及其工作人员应承担相应责任：</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1.对符合法定条件的申请不予受理的；</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2.不在办公场所公示依法应当公示的材料的；</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3.在受理、审查、决定行政许可过程中，未向申请人、利害关系人履行法定告知义务的；</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4.申请人提交的申请材料不齐全、不符合法定形式，不一次告知申请人必须补正的全部内容的；</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5.未依法说明不受理行政许可申请或者不予行政许可的理由的；</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6.不依法履行监督职责或者监督不力；</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7.其他违反法律法规规章文件规定的情形。</w:t>
            </w:r>
          </w:p>
        </w:tc>
        <w:tc>
          <w:tcPr>
            <w:tcW w:w="1968"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41A6B32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0"/>
              <w:jc w:val="both"/>
              <w:textAlignment w:val="center"/>
              <w:rPr>
                <w:color w:val="000000"/>
                <w:sz w:val="18"/>
                <w:szCs w:val="18"/>
              </w:rPr>
            </w:pPr>
            <w:r>
              <w:rPr>
                <w:rFonts w:hint="default" w:ascii="仿宋_GB2312" w:hAnsi="微软雅黑" w:eastAsia="仿宋_GB2312" w:cs="仿宋_GB2312"/>
                <w:i w:val="0"/>
                <w:iCs w:val="0"/>
                <w:caps w:val="0"/>
                <w:color w:val="000000"/>
                <w:spacing w:val="0"/>
                <w:sz w:val="18"/>
                <w:szCs w:val="18"/>
              </w:rPr>
              <w:t>对不履行或不正确履行行政职责的乡镇人民政府及其工作人员，以下列方式追究其责任：</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1.给予具体承办人责令作出书面检查、批评教育、取消年度评比先进资格、暂扣行政执法证件、离岗培训、调离工作岗位、取消行政执法资格以及行政处分等责任追究；</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2.给予审核人和批准人诫勉谈话、责令限期整改、责令作出书面检查、责令公开道歉、取消年度评比先进资格、通报批评、责令停职反省或者责令辞职、建议免职以及行政处分等责任追究；</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3.给予乡镇人民政府责令限期整改、通报批评、取消评比先进资格等责任追究；</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4.对违反党纪的工作人员（中共党员）给予党纪处分，对构成犯罪的工作人员，移交司法机关，依法追究刑事责任；</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5.其他法律法规规章文件规定的责任承担方式。</w:t>
            </w:r>
          </w:p>
        </w:tc>
        <w:tc>
          <w:tcPr>
            <w:tcW w:w="756"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6494C1A6">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000000"/>
                <w:spacing w:val="0"/>
                <w:sz w:val="18"/>
                <w:szCs w:val="18"/>
              </w:rPr>
            </w:pPr>
          </w:p>
        </w:tc>
      </w:tr>
    </w:tbl>
    <w:p w14:paraId="278A07D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8" w:lineRule="atLeast"/>
        <w:ind w:left="0" w:right="0" w:firstLine="0"/>
        <w:rPr>
          <w:rFonts w:hint="eastAsia" w:ascii="微软雅黑" w:hAnsi="微软雅黑" w:eastAsia="微软雅黑" w:cs="微软雅黑"/>
          <w:i w:val="0"/>
          <w:iCs w:val="0"/>
          <w:caps w:val="0"/>
          <w:color w:val="000000"/>
          <w:spacing w:val="0"/>
          <w:sz w:val="25"/>
          <w:szCs w:val="25"/>
        </w:rPr>
      </w:pPr>
    </w:p>
    <w:p w14:paraId="0B11F1A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8" w:lineRule="atLeast"/>
        <w:ind w:left="0" w:right="0" w:firstLine="0"/>
        <w:jc w:val="center"/>
        <w:rPr>
          <w:rFonts w:hint="eastAsia" w:ascii="微软雅黑" w:hAnsi="微软雅黑" w:eastAsia="微软雅黑" w:cs="微软雅黑"/>
          <w:i w:val="0"/>
          <w:iCs w:val="0"/>
          <w:caps w:val="0"/>
          <w:color w:val="000000"/>
          <w:spacing w:val="0"/>
          <w:sz w:val="25"/>
          <w:szCs w:val="25"/>
        </w:rPr>
      </w:pPr>
      <w:r>
        <w:rPr>
          <w:rStyle w:val="5"/>
          <w:rFonts w:hint="default" w:ascii="仿宋_GB2312" w:hAnsi="微软雅黑" w:eastAsia="仿宋_GB2312" w:cs="仿宋_GB2312"/>
          <w:i w:val="0"/>
          <w:iCs w:val="0"/>
          <w:caps w:val="0"/>
          <w:color w:val="000000"/>
          <w:spacing w:val="0"/>
          <w:sz w:val="25"/>
          <w:szCs w:val="25"/>
          <w:shd w:val="clear" w:fill="FFFFFF"/>
        </w:rPr>
        <w:t>五、行政检查类（共7项）</w:t>
      </w:r>
    </w:p>
    <w:tbl>
      <w:tblPr>
        <w:tblStyle w:val="3"/>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590"/>
        <w:gridCol w:w="1380"/>
        <w:gridCol w:w="1470"/>
        <w:gridCol w:w="4070"/>
        <w:gridCol w:w="1704"/>
        <w:gridCol w:w="1632"/>
        <w:gridCol w:w="2280"/>
        <w:gridCol w:w="636"/>
      </w:tblGrid>
      <w:tr w14:paraId="2BA8A39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jc w:val="center"/>
        </w:trPr>
        <w:tc>
          <w:tcPr>
            <w:tcW w:w="590"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center"/>
          </w:tcPr>
          <w:p w14:paraId="7F42996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rPr>
                <w:color w:val="000000"/>
                <w:sz w:val="25"/>
                <w:szCs w:val="25"/>
              </w:rPr>
            </w:pPr>
            <w:r>
              <w:rPr>
                <w:rStyle w:val="5"/>
                <w:rFonts w:hint="default" w:ascii="仿宋_GB2312" w:hAnsi="微软雅黑" w:eastAsia="仿宋_GB2312" w:cs="仿宋_GB2312"/>
                <w:i w:val="0"/>
                <w:iCs w:val="0"/>
                <w:caps w:val="0"/>
                <w:color w:val="000000"/>
                <w:spacing w:val="0"/>
                <w:sz w:val="25"/>
                <w:szCs w:val="25"/>
              </w:rPr>
              <w:t>序号</w:t>
            </w:r>
          </w:p>
        </w:tc>
        <w:tc>
          <w:tcPr>
            <w:tcW w:w="1380"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center"/>
          </w:tcPr>
          <w:p w14:paraId="3C148C7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rPr>
                <w:color w:val="000000"/>
                <w:sz w:val="25"/>
                <w:szCs w:val="25"/>
              </w:rPr>
            </w:pPr>
            <w:r>
              <w:rPr>
                <w:rStyle w:val="5"/>
                <w:rFonts w:hint="default" w:ascii="仿宋_GB2312" w:hAnsi="微软雅黑" w:eastAsia="仿宋_GB2312" w:cs="仿宋_GB2312"/>
                <w:i w:val="0"/>
                <w:iCs w:val="0"/>
                <w:caps w:val="0"/>
                <w:color w:val="000000"/>
                <w:spacing w:val="0"/>
                <w:sz w:val="25"/>
                <w:szCs w:val="25"/>
              </w:rPr>
              <w:t>职权名称</w:t>
            </w:r>
          </w:p>
        </w:tc>
        <w:tc>
          <w:tcPr>
            <w:tcW w:w="1470"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center"/>
          </w:tcPr>
          <w:p w14:paraId="639A9AB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rPr>
                <w:color w:val="000000"/>
                <w:sz w:val="25"/>
                <w:szCs w:val="25"/>
              </w:rPr>
            </w:pPr>
            <w:r>
              <w:rPr>
                <w:rStyle w:val="5"/>
                <w:rFonts w:hint="default" w:ascii="仿宋_GB2312" w:hAnsi="微软雅黑" w:eastAsia="仿宋_GB2312" w:cs="仿宋_GB2312"/>
                <w:i w:val="0"/>
                <w:iCs w:val="0"/>
                <w:caps w:val="0"/>
                <w:color w:val="000000"/>
                <w:spacing w:val="0"/>
                <w:sz w:val="25"/>
                <w:szCs w:val="25"/>
              </w:rPr>
              <w:t>基本编码</w:t>
            </w:r>
          </w:p>
        </w:tc>
        <w:tc>
          <w:tcPr>
            <w:tcW w:w="4070"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center"/>
          </w:tcPr>
          <w:p w14:paraId="31994AB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rPr>
                <w:color w:val="000000"/>
                <w:sz w:val="25"/>
                <w:szCs w:val="25"/>
              </w:rPr>
            </w:pPr>
            <w:r>
              <w:rPr>
                <w:rStyle w:val="5"/>
                <w:rFonts w:hint="default" w:ascii="仿宋_GB2312" w:hAnsi="微软雅黑" w:eastAsia="仿宋_GB2312" w:cs="仿宋_GB2312"/>
                <w:i w:val="0"/>
                <w:iCs w:val="0"/>
                <w:caps w:val="0"/>
                <w:color w:val="000000"/>
                <w:spacing w:val="0"/>
                <w:sz w:val="25"/>
                <w:szCs w:val="25"/>
              </w:rPr>
              <w:t>职权依据</w:t>
            </w:r>
          </w:p>
        </w:tc>
        <w:tc>
          <w:tcPr>
            <w:tcW w:w="1704"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center"/>
          </w:tcPr>
          <w:p w14:paraId="367749D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rPr>
                <w:color w:val="000000"/>
                <w:sz w:val="25"/>
                <w:szCs w:val="25"/>
              </w:rPr>
            </w:pPr>
            <w:r>
              <w:rPr>
                <w:rStyle w:val="5"/>
                <w:rFonts w:hint="default" w:ascii="仿宋_GB2312" w:hAnsi="微软雅黑" w:eastAsia="仿宋_GB2312" w:cs="仿宋_GB2312"/>
                <w:i w:val="0"/>
                <w:iCs w:val="0"/>
                <w:caps w:val="0"/>
                <w:color w:val="000000"/>
                <w:spacing w:val="0"/>
                <w:sz w:val="25"/>
                <w:szCs w:val="25"/>
              </w:rPr>
              <w:t>责任事项</w:t>
            </w:r>
          </w:p>
        </w:tc>
        <w:tc>
          <w:tcPr>
            <w:tcW w:w="1632"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center"/>
          </w:tcPr>
          <w:p w14:paraId="0756DB4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rPr>
                <w:color w:val="000000"/>
                <w:sz w:val="25"/>
                <w:szCs w:val="25"/>
              </w:rPr>
            </w:pPr>
            <w:r>
              <w:rPr>
                <w:rStyle w:val="5"/>
                <w:rFonts w:hint="default" w:ascii="仿宋_GB2312" w:hAnsi="微软雅黑" w:eastAsia="仿宋_GB2312" w:cs="仿宋_GB2312"/>
                <w:i w:val="0"/>
                <w:iCs w:val="0"/>
                <w:caps w:val="0"/>
                <w:color w:val="000000"/>
                <w:spacing w:val="0"/>
                <w:sz w:val="25"/>
                <w:szCs w:val="25"/>
              </w:rPr>
              <w:t>追责情形</w:t>
            </w:r>
          </w:p>
        </w:tc>
        <w:tc>
          <w:tcPr>
            <w:tcW w:w="2280"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center"/>
          </w:tcPr>
          <w:p w14:paraId="6617E58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rPr>
                <w:color w:val="000000"/>
                <w:sz w:val="25"/>
                <w:szCs w:val="25"/>
              </w:rPr>
            </w:pPr>
            <w:r>
              <w:rPr>
                <w:rStyle w:val="5"/>
                <w:rFonts w:hint="default" w:ascii="仿宋_GB2312" w:hAnsi="微软雅黑" w:eastAsia="仿宋_GB2312" w:cs="仿宋_GB2312"/>
                <w:i w:val="0"/>
                <w:iCs w:val="0"/>
                <w:caps w:val="0"/>
                <w:color w:val="000000"/>
                <w:spacing w:val="0"/>
                <w:sz w:val="25"/>
                <w:szCs w:val="25"/>
              </w:rPr>
              <w:t>担责方式</w:t>
            </w:r>
          </w:p>
        </w:tc>
        <w:tc>
          <w:tcPr>
            <w:tcW w:w="636"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center"/>
          </w:tcPr>
          <w:p w14:paraId="1BE4247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rPr>
                <w:color w:val="000000"/>
                <w:sz w:val="25"/>
                <w:szCs w:val="25"/>
              </w:rPr>
            </w:pPr>
            <w:r>
              <w:rPr>
                <w:rStyle w:val="5"/>
                <w:rFonts w:hint="default" w:ascii="仿宋_GB2312" w:hAnsi="微软雅黑" w:eastAsia="仿宋_GB2312" w:cs="仿宋_GB2312"/>
                <w:i w:val="0"/>
                <w:iCs w:val="0"/>
                <w:caps w:val="0"/>
                <w:color w:val="000000"/>
                <w:spacing w:val="0"/>
                <w:sz w:val="25"/>
                <w:szCs w:val="25"/>
              </w:rPr>
              <w:t>备注</w:t>
            </w:r>
          </w:p>
        </w:tc>
      </w:tr>
      <w:tr w14:paraId="3C04B64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20" w:hRule="atLeast"/>
          <w:jc w:val="center"/>
        </w:trPr>
        <w:tc>
          <w:tcPr>
            <w:tcW w:w="590"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4608BCC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jc w:val="center"/>
              <w:rPr>
                <w:color w:val="000000"/>
                <w:sz w:val="18"/>
                <w:szCs w:val="18"/>
              </w:rPr>
            </w:pPr>
            <w:r>
              <w:rPr>
                <w:rStyle w:val="5"/>
                <w:rFonts w:hint="default" w:ascii="仿宋_GB2312" w:hAnsi="微软雅黑" w:eastAsia="仿宋_GB2312" w:cs="仿宋_GB2312"/>
                <w:i w:val="0"/>
                <w:iCs w:val="0"/>
                <w:caps w:val="0"/>
                <w:color w:val="000000"/>
                <w:spacing w:val="0"/>
                <w:sz w:val="18"/>
                <w:szCs w:val="18"/>
              </w:rPr>
              <w:t>1</w:t>
            </w:r>
          </w:p>
        </w:tc>
        <w:tc>
          <w:tcPr>
            <w:tcW w:w="1380"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7017E4A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jc w:val="center"/>
              <w:rPr>
                <w:color w:val="000000"/>
                <w:sz w:val="18"/>
                <w:szCs w:val="18"/>
              </w:rPr>
            </w:pPr>
            <w:r>
              <w:rPr>
                <w:rFonts w:hint="default" w:ascii="仿宋_GB2312" w:hAnsi="微软雅黑" w:eastAsia="仿宋_GB2312" w:cs="仿宋_GB2312"/>
                <w:i w:val="0"/>
                <w:iCs w:val="0"/>
                <w:caps w:val="0"/>
                <w:color w:val="000000"/>
                <w:spacing w:val="0"/>
                <w:sz w:val="18"/>
                <w:szCs w:val="18"/>
              </w:rPr>
              <w:t>对遵守爱国卫生规范情况的检查</w:t>
            </w:r>
          </w:p>
        </w:tc>
        <w:tc>
          <w:tcPr>
            <w:tcW w:w="1470"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541B02A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jc w:val="center"/>
              <w:rPr>
                <w:color w:val="000000"/>
                <w:sz w:val="18"/>
                <w:szCs w:val="18"/>
              </w:rPr>
            </w:pPr>
            <w:r>
              <w:rPr>
                <w:rFonts w:hint="default" w:ascii="仿宋_GB2312" w:hAnsi="微软雅黑" w:eastAsia="仿宋_GB2312" w:cs="仿宋_GB2312"/>
                <w:i w:val="0"/>
                <w:iCs w:val="0"/>
                <w:caps w:val="0"/>
                <w:color w:val="000000"/>
                <w:spacing w:val="0"/>
                <w:sz w:val="18"/>
                <w:szCs w:val="18"/>
              </w:rPr>
              <w:t>06XZ002000</w:t>
            </w:r>
          </w:p>
        </w:tc>
        <w:tc>
          <w:tcPr>
            <w:tcW w:w="4070"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2950484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288"/>
              <w:jc w:val="both"/>
              <w:rPr>
                <w:color w:val="000000"/>
                <w:sz w:val="18"/>
                <w:szCs w:val="18"/>
              </w:rPr>
            </w:pPr>
            <w:r>
              <w:rPr>
                <w:rFonts w:hint="default" w:ascii="仿宋_GB2312" w:hAnsi="微软雅黑" w:eastAsia="仿宋_GB2312" w:cs="仿宋_GB2312"/>
                <w:i w:val="0"/>
                <w:iCs w:val="0"/>
                <w:caps w:val="0"/>
                <w:color w:val="000000"/>
                <w:spacing w:val="0"/>
                <w:sz w:val="18"/>
                <w:szCs w:val="18"/>
              </w:rPr>
              <w:t>【地方性法规】《宁夏回族自治区爱国卫生工作条例》（2003年）</w:t>
            </w:r>
          </w:p>
          <w:p w14:paraId="11F4E71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288"/>
              <w:jc w:val="both"/>
              <w:rPr>
                <w:color w:val="000000"/>
                <w:sz w:val="18"/>
                <w:szCs w:val="18"/>
              </w:rPr>
            </w:pPr>
            <w:r>
              <w:rPr>
                <w:rFonts w:hint="default" w:ascii="仿宋_GB2312" w:hAnsi="微软雅黑" w:eastAsia="仿宋_GB2312" w:cs="仿宋_GB2312"/>
                <w:i w:val="0"/>
                <w:iCs w:val="0"/>
                <w:caps w:val="0"/>
                <w:color w:val="000000"/>
                <w:spacing w:val="0"/>
                <w:sz w:val="18"/>
                <w:szCs w:val="18"/>
              </w:rPr>
              <w:t>第三十四条第三款  乡（镇）人民政府、街道办事处，应当对所辖区域的村（居）民委员会以及居民遵守爱国卫生规范的情况进行检查。</w:t>
            </w:r>
          </w:p>
        </w:tc>
        <w:tc>
          <w:tcPr>
            <w:tcW w:w="1704"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6133279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0"/>
              <w:jc w:val="both"/>
              <w:textAlignment w:val="center"/>
              <w:rPr>
                <w:color w:val="000000"/>
                <w:sz w:val="18"/>
                <w:szCs w:val="18"/>
              </w:rPr>
            </w:pPr>
            <w:r>
              <w:rPr>
                <w:rFonts w:hint="default" w:ascii="仿宋_GB2312" w:hAnsi="微软雅黑" w:eastAsia="仿宋_GB2312" w:cs="仿宋_GB2312"/>
                <w:i w:val="0"/>
                <w:iCs w:val="0"/>
                <w:caps w:val="0"/>
                <w:color w:val="000000"/>
                <w:spacing w:val="0"/>
                <w:sz w:val="18"/>
                <w:szCs w:val="18"/>
              </w:rPr>
              <w:t>1.检查责任：根据工作职责开展监督检查工作，并对监督情况记录在案，对相关材料进行归档。</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2.处理责任：对有违规情形的被监督检查单位，提出整改处理意见。</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3.复查责任：对整改处理意见进行跟踪复查。</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4.其他法律法规规章文件规定应履行的责任。</w:t>
            </w:r>
          </w:p>
        </w:tc>
        <w:tc>
          <w:tcPr>
            <w:tcW w:w="1632"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45FCD30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0"/>
              <w:jc w:val="both"/>
              <w:textAlignment w:val="center"/>
              <w:rPr>
                <w:color w:val="000000"/>
                <w:sz w:val="18"/>
                <w:szCs w:val="18"/>
              </w:rPr>
            </w:pPr>
            <w:r>
              <w:rPr>
                <w:rFonts w:hint="default" w:ascii="仿宋_GB2312" w:hAnsi="微软雅黑" w:eastAsia="仿宋_GB2312" w:cs="仿宋_GB2312"/>
                <w:i w:val="0"/>
                <w:iCs w:val="0"/>
                <w:caps w:val="0"/>
                <w:color w:val="000000"/>
                <w:spacing w:val="0"/>
                <w:sz w:val="18"/>
                <w:szCs w:val="18"/>
              </w:rPr>
              <w:t>因不履行或不正确履行行政职责，有下列情形的，乡镇人民政府及其工作人员应承担相应责任：</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1.未按规定履行监督检查职责的；</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2.发现存在问题，未及时提出整改意见的；</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3.监督检查过程中存在滥用职权、玩忽职守、徇私舞弊行为的；</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4.在监督检查过程中发生腐败行为的；</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5.其他违反法律法规规章文件规定的情形。</w:t>
            </w:r>
          </w:p>
        </w:tc>
        <w:tc>
          <w:tcPr>
            <w:tcW w:w="2280"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741BED0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0"/>
              <w:jc w:val="both"/>
              <w:textAlignment w:val="center"/>
              <w:rPr>
                <w:color w:val="000000"/>
                <w:sz w:val="18"/>
                <w:szCs w:val="18"/>
              </w:rPr>
            </w:pPr>
            <w:r>
              <w:rPr>
                <w:rFonts w:hint="default" w:ascii="仿宋_GB2312" w:hAnsi="微软雅黑" w:eastAsia="仿宋_GB2312" w:cs="仿宋_GB2312"/>
                <w:i w:val="0"/>
                <w:iCs w:val="0"/>
                <w:caps w:val="0"/>
                <w:color w:val="000000"/>
                <w:spacing w:val="0"/>
                <w:sz w:val="18"/>
                <w:szCs w:val="18"/>
              </w:rPr>
              <w:t>对不履行或不正确履行行政职责的乡镇人民政府及其工作人员，以下列方式追究其责任：</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1.给予具体承办人责令作出书面检查、批评教育、取消年度评比先进资格、暂扣行政执法证件、离岗培训、调离工作岗位、取消行政执法资格以及行政处分等责任追究；</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2.给予审核人和批准人诫勉谈话、责令限期整改、责令作出书面检查、责令公开道歉、取消年度评比先进资格、通报批评、责令停职反省或者责令辞职、建议免职以及行政处分等责任追究；</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3.给予乡镇人民政府责令限期整改、通报批评、取消评比先进资格等责任追究；</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4.对违反党纪的工作人员（中共党员）给予党纪处分，对构成犯罪的工作人员，移交司法机关，依法追究刑事责任；</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5.其他法律法规规章文件规定的责任承担方式。</w:t>
            </w:r>
          </w:p>
        </w:tc>
        <w:tc>
          <w:tcPr>
            <w:tcW w:w="636"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4AA89AB1">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000000"/>
                <w:spacing w:val="0"/>
                <w:sz w:val="18"/>
                <w:szCs w:val="18"/>
              </w:rPr>
            </w:pPr>
          </w:p>
        </w:tc>
      </w:tr>
      <w:tr w14:paraId="7D9AF7D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20" w:hRule="atLeast"/>
          <w:jc w:val="center"/>
        </w:trPr>
        <w:tc>
          <w:tcPr>
            <w:tcW w:w="590"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783C14E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jc w:val="center"/>
              <w:rPr>
                <w:color w:val="000000"/>
                <w:sz w:val="18"/>
                <w:szCs w:val="18"/>
              </w:rPr>
            </w:pPr>
            <w:r>
              <w:rPr>
                <w:rStyle w:val="5"/>
                <w:rFonts w:hint="default" w:ascii="仿宋_GB2312" w:hAnsi="微软雅黑" w:eastAsia="仿宋_GB2312" w:cs="仿宋_GB2312"/>
                <w:i w:val="0"/>
                <w:iCs w:val="0"/>
                <w:caps w:val="0"/>
                <w:color w:val="000000"/>
                <w:spacing w:val="0"/>
                <w:sz w:val="18"/>
                <w:szCs w:val="18"/>
              </w:rPr>
              <w:t>2</w:t>
            </w:r>
          </w:p>
        </w:tc>
        <w:tc>
          <w:tcPr>
            <w:tcW w:w="1380"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170E445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jc w:val="center"/>
              <w:rPr>
                <w:color w:val="000000"/>
                <w:sz w:val="18"/>
                <w:szCs w:val="18"/>
              </w:rPr>
            </w:pPr>
            <w:r>
              <w:rPr>
                <w:rFonts w:hint="default" w:ascii="仿宋_GB2312" w:hAnsi="微软雅黑" w:eastAsia="仿宋_GB2312" w:cs="仿宋_GB2312"/>
                <w:i w:val="0"/>
                <w:iCs w:val="0"/>
                <w:caps w:val="0"/>
                <w:color w:val="000000"/>
                <w:spacing w:val="0"/>
                <w:sz w:val="18"/>
                <w:szCs w:val="18"/>
              </w:rPr>
              <w:t>对用人单位流动人口计划生育工作的监督检查</w:t>
            </w:r>
          </w:p>
        </w:tc>
        <w:tc>
          <w:tcPr>
            <w:tcW w:w="1470"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5A5246C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jc w:val="center"/>
              <w:rPr>
                <w:color w:val="000000"/>
                <w:sz w:val="18"/>
                <w:szCs w:val="18"/>
              </w:rPr>
            </w:pPr>
            <w:r>
              <w:rPr>
                <w:rFonts w:hint="default" w:ascii="仿宋_GB2312" w:hAnsi="微软雅黑" w:eastAsia="仿宋_GB2312" w:cs="仿宋_GB2312"/>
                <w:i w:val="0"/>
                <w:iCs w:val="0"/>
                <w:caps w:val="0"/>
                <w:color w:val="000000"/>
                <w:spacing w:val="0"/>
                <w:sz w:val="18"/>
                <w:szCs w:val="18"/>
              </w:rPr>
              <w:t>06XZ004000</w:t>
            </w:r>
          </w:p>
        </w:tc>
        <w:tc>
          <w:tcPr>
            <w:tcW w:w="4070"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6FC5CA6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264"/>
              <w:jc w:val="both"/>
              <w:rPr>
                <w:color w:val="000000"/>
                <w:sz w:val="18"/>
                <w:szCs w:val="18"/>
              </w:rPr>
            </w:pPr>
            <w:r>
              <w:rPr>
                <w:rFonts w:hint="default" w:ascii="仿宋_GB2312" w:hAnsi="微软雅黑" w:eastAsia="仿宋_GB2312" w:cs="仿宋_GB2312"/>
                <w:i w:val="0"/>
                <w:iCs w:val="0"/>
                <w:caps w:val="0"/>
                <w:color w:val="000000"/>
                <w:spacing w:val="0"/>
                <w:sz w:val="18"/>
                <w:szCs w:val="18"/>
              </w:rPr>
              <w:t>【行政法规】《流动人口计划生育工作条例》（2009年国务院令第555号）</w:t>
            </w:r>
          </w:p>
          <w:p w14:paraId="2BC0335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264"/>
              <w:jc w:val="both"/>
              <w:rPr>
                <w:color w:val="000000"/>
                <w:sz w:val="18"/>
                <w:szCs w:val="18"/>
              </w:rPr>
            </w:pPr>
            <w:r>
              <w:rPr>
                <w:rFonts w:hint="default" w:ascii="仿宋_GB2312" w:hAnsi="微软雅黑" w:eastAsia="仿宋_GB2312" w:cs="仿宋_GB2312"/>
                <w:i w:val="0"/>
                <w:iCs w:val="0"/>
                <w:caps w:val="0"/>
                <w:color w:val="000000"/>
                <w:spacing w:val="0"/>
                <w:sz w:val="18"/>
                <w:szCs w:val="18"/>
              </w:rPr>
              <w:t>第十五条  用人单位应当做好本单位流动人口计划生育工作，依法落实法律、法规和规章规定的流动人口计划生育奖励、优待，接受所在地的乡（镇）人民政府或者街道办事处和县级以上地方人民政府人口和计划生育部门的监督、检查。</w:t>
            </w:r>
          </w:p>
          <w:p w14:paraId="6698DDA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264"/>
              <w:jc w:val="both"/>
              <w:rPr>
                <w:color w:val="000000"/>
                <w:sz w:val="18"/>
                <w:szCs w:val="18"/>
              </w:rPr>
            </w:pPr>
            <w:r>
              <w:rPr>
                <w:rFonts w:hint="default" w:ascii="仿宋_GB2312" w:hAnsi="微软雅黑" w:eastAsia="仿宋_GB2312" w:cs="仿宋_GB2312"/>
                <w:i w:val="0"/>
                <w:iCs w:val="0"/>
                <w:caps w:val="0"/>
                <w:color w:val="000000"/>
                <w:spacing w:val="0"/>
                <w:sz w:val="18"/>
                <w:szCs w:val="18"/>
              </w:rPr>
              <w:t>【地方性法规】《宁夏回族自治区人口与计划生育条例》（2019年修正）</w:t>
            </w:r>
          </w:p>
          <w:p w14:paraId="353DBBB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264"/>
              <w:jc w:val="both"/>
              <w:rPr>
                <w:color w:val="000000"/>
                <w:sz w:val="18"/>
                <w:szCs w:val="18"/>
              </w:rPr>
            </w:pPr>
            <w:r>
              <w:rPr>
                <w:rFonts w:hint="default" w:ascii="仿宋_GB2312" w:hAnsi="微软雅黑" w:eastAsia="仿宋_GB2312" w:cs="仿宋_GB2312"/>
                <w:i w:val="0"/>
                <w:iCs w:val="0"/>
                <w:caps w:val="0"/>
                <w:color w:val="000000"/>
                <w:spacing w:val="0"/>
                <w:sz w:val="18"/>
                <w:szCs w:val="18"/>
              </w:rPr>
              <w:t>第四十七条  卫生健康行政部门、乡（镇）人民政府和街道办事处实施监督检查，应当符合依法行政的基本要求，不得妨碍被检查单位正常的业务活动，不得侵害公民的合法权益。</w:t>
            </w:r>
          </w:p>
        </w:tc>
        <w:tc>
          <w:tcPr>
            <w:tcW w:w="1704"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0D36D27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0"/>
              <w:jc w:val="both"/>
              <w:textAlignment w:val="center"/>
              <w:rPr>
                <w:color w:val="000000"/>
                <w:sz w:val="18"/>
                <w:szCs w:val="18"/>
              </w:rPr>
            </w:pPr>
            <w:r>
              <w:rPr>
                <w:rFonts w:hint="default" w:ascii="仿宋_GB2312" w:hAnsi="微软雅黑" w:eastAsia="仿宋_GB2312" w:cs="仿宋_GB2312"/>
                <w:i w:val="0"/>
                <w:iCs w:val="0"/>
                <w:caps w:val="0"/>
                <w:color w:val="000000"/>
                <w:spacing w:val="0"/>
                <w:sz w:val="18"/>
                <w:szCs w:val="18"/>
              </w:rPr>
              <w:t>1.检查责任：根据工作职责开展监督检查工作，并对监督情况记录在案，对相关材料进行归档。</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2.处理责任：对有违规情形的被监督检查单位，提出整改处理意见。</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3.复查责任：对整改处理意见进行跟踪复查。</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4.其他法律法规规章文件规定应履行的责任。</w:t>
            </w:r>
          </w:p>
        </w:tc>
        <w:tc>
          <w:tcPr>
            <w:tcW w:w="1632"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2982094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0"/>
              <w:jc w:val="both"/>
              <w:textAlignment w:val="center"/>
              <w:rPr>
                <w:color w:val="000000"/>
                <w:sz w:val="18"/>
                <w:szCs w:val="18"/>
              </w:rPr>
            </w:pPr>
            <w:r>
              <w:rPr>
                <w:rFonts w:hint="default" w:ascii="仿宋_GB2312" w:hAnsi="微软雅黑" w:eastAsia="仿宋_GB2312" w:cs="仿宋_GB2312"/>
                <w:i w:val="0"/>
                <w:iCs w:val="0"/>
                <w:caps w:val="0"/>
                <w:color w:val="000000"/>
                <w:spacing w:val="0"/>
                <w:sz w:val="18"/>
                <w:szCs w:val="18"/>
              </w:rPr>
              <w:t>因不履行或不正确履行行政职责，有下列情形的，乡镇人民政府及其工作人员应承担相应责任：</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1.未按规定履行监督检查职责的；</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2.发现存在问题，未及时提出整改意见的；</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3.监督检查过程中存在滥用职权、玩忽职守、徇私舞弊行为的；</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4.在监督检查过程中发生腐败行为的；</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5.其他违反法律法规规章文件规定的情形。</w:t>
            </w:r>
          </w:p>
        </w:tc>
        <w:tc>
          <w:tcPr>
            <w:tcW w:w="2280"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729A2F6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0"/>
              <w:jc w:val="both"/>
              <w:textAlignment w:val="center"/>
              <w:rPr>
                <w:color w:val="000000"/>
                <w:sz w:val="18"/>
                <w:szCs w:val="18"/>
              </w:rPr>
            </w:pPr>
            <w:r>
              <w:rPr>
                <w:rFonts w:hint="default" w:ascii="仿宋_GB2312" w:hAnsi="微软雅黑" w:eastAsia="仿宋_GB2312" w:cs="仿宋_GB2312"/>
                <w:i w:val="0"/>
                <w:iCs w:val="0"/>
                <w:caps w:val="0"/>
                <w:color w:val="000000"/>
                <w:spacing w:val="0"/>
                <w:sz w:val="18"/>
                <w:szCs w:val="18"/>
              </w:rPr>
              <w:t>对不履行或不正确履行行政职责的乡镇人民政府及其工作人员，以下列方式追究其责任：</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1.给予具体承办人责令作出书面检查、批评教育、取消年度评比先进资格、暂扣行政执法证件、离岗培训、调离工作岗位、取消行政执法资格以及行政处分等责任追究；</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2.给予审核人和批准人诫勉谈话、责令限期整改、责令作出书面检查、责令公开道歉、取消年度评比先进资格、通报批评、责令停职反省或者责令辞职、建议免职以及行政处分等责任追究；</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3.给予乡镇人民政府责令限期整改、通报批评、取消评比先进资格等责任追究；</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4.对违反党纪的工作人员（中共党员）给予党纪处分，对构成犯罪的工作人员，移交司法机关，依法追究刑事责任；</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5.其他法律法规规章文件规定的责任承担方式。</w:t>
            </w:r>
          </w:p>
        </w:tc>
        <w:tc>
          <w:tcPr>
            <w:tcW w:w="636"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35D846E4">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000000"/>
                <w:spacing w:val="0"/>
                <w:sz w:val="18"/>
                <w:szCs w:val="18"/>
              </w:rPr>
            </w:pPr>
          </w:p>
        </w:tc>
      </w:tr>
      <w:tr w14:paraId="66FA533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20" w:hRule="atLeast"/>
          <w:jc w:val="center"/>
        </w:trPr>
        <w:tc>
          <w:tcPr>
            <w:tcW w:w="590"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77F2CB1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jc w:val="center"/>
              <w:rPr>
                <w:color w:val="000000"/>
                <w:sz w:val="18"/>
                <w:szCs w:val="18"/>
              </w:rPr>
            </w:pPr>
            <w:r>
              <w:rPr>
                <w:rStyle w:val="5"/>
                <w:rFonts w:hint="default" w:ascii="仿宋_GB2312" w:hAnsi="微软雅黑" w:eastAsia="仿宋_GB2312" w:cs="仿宋_GB2312"/>
                <w:i w:val="0"/>
                <w:iCs w:val="0"/>
                <w:caps w:val="0"/>
                <w:color w:val="000000"/>
                <w:spacing w:val="0"/>
                <w:sz w:val="18"/>
                <w:szCs w:val="18"/>
              </w:rPr>
              <w:t>3</w:t>
            </w:r>
          </w:p>
        </w:tc>
        <w:tc>
          <w:tcPr>
            <w:tcW w:w="1380"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774BFE5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jc w:val="center"/>
              <w:rPr>
                <w:color w:val="000000"/>
                <w:sz w:val="18"/>
                <w:szCs w:val="18"/>
              </w:rPr>
            </w:pPr>
            <w:r>
              <w:rPr>
                <w:rFonts w:hint="default" w:ascii="仿宋_GB2312" w:hAnsi="微软雅黑" w:eastAsia="仿宋_GB2312" w:cs="仿宋_GB2312"/>
                <w:i w:val="0"/>
                <w:iCs w:val="0"/>
                <w:caps w:val="0"/>
                <w:color w:val="000000"/>
                <w:spacing w:val="0"/>
                <w:sz w:val="18"/>
                <w:szCs w:val="18"/>
              </w:rPr>
              <w:t>对生产经营单位安全生产状况的监督检查</w:t>
            </w:r>
          </w:p>
        </w:tc>
        <w:tc>
          <w:tcPr>
            <w:tcW w:w="1470"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242BC54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jc w:val="center"/>
              <w:rPr>
                <w:color w:val="000000"/>
                <w:sz w:val="18"/>
                <w:szCs w:val="18"/>
              </w:rPr>
            </w:pPr>
            <w:r>
              <w:rPr>
                <w:rFonts w:hint="default" w:ascii="仿宋_GB2312" w:hAnsi="微软雅黑" w:eastAsia="仿宋_GB2312" w:cs="仿宋_GB2312"/>
                <w:i w:val="0"/>
                <w:iCs w:val="0"/>
                <w:caps w:val="0"/>
                <w:color w:val="000000"/>
                <w:spacing w:val="0"/>
                <w:sz w:val="18"/>
                <w:szCs w:val="18"/>
              </w:rPr>
              <w:t>06XZ005000</w:t>
            </w:r>
          </w:p>
        </w:tc>
        <w:tc>
          <w:tcPr>
            <w:tcW w:w="4070"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198204A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0"/>
              <w:jc w:val="both"/>
              <w:textAlignment w:val="center"/>
              <w:rPr>
                <w:color w:val="000000"/>
                <w:sz w:val="18"/>
                <w:szCs w:val="18"/>
              </w:rPr>
            </w:pPr>
            <w:r>
              <w:rPr>
                <w:rFonts w:hint="default" w:ascii="仿宋_GB2312" w:hAnsi="微软雅黑" w:eastAsia="仿宋_GB2312" w:cs="仿宋_GB2312"/>
                <w:i w:val="0"/>
                <w:iCs w:val="0"/>
                <w:caps w:val="0"/>
                <w:color w:val="000000"/>
                <w:spacing w:val="0"/>
                <w:sz w:val="18"/>
                <w:szCs w:val="18"/>
              </w:rPr>
              <w:t>【法律】《中华人民共和国安全生产法》（2021年修正）第九条第二款  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p w14:paraId="09FC3CA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264"/>
              <w:jc w:val="both"/>
              <w:rPr>
                <w:color w:val="000000"/>
                <w:sz w:val="18"/>
                <w:szCs w:val="18"/>
              </w:rPr>
            </w:pPr>
            <w:r>
              <w:rPr>
                <w:rFonts w:hint="default" w:ascii="仿宋_GB2312" w:hAnsi="微软雅黑" w:eastAsia="仿宋_GB2312" w:cs="仿宋_GB2312"/>
                <w:i w:val="0"/>
                <w:iCs w:val="0"/>
                <w:caps w:val="0"/>
                <w:color w:val="000000"/>
                <w:spacing w:val="0"/>
                <w:sz w:val="18"/>
                <w:szCs w:val="18"/>
              </w:rPr>
              <w:t>【地方性法规】《宁夏回族自治区安全生产条例》（2015年修订）</w:t>
            </w:r>
          </w:p>
          <w:p w14:paraId="2CBE0D6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264"/>
              <w:jc w:val="both"/>
              <w:rPr>
                <w:color w:val="000000"/>
                <w:sz w:val="18"/>
                <w:szCs w:val="18"/>
              </w:rPr>
            </w:pPr>
            <w:r>
              <w:rPr>
                <w:rFonts w:hint="default" w:ascii="仿宋_GB2312" w:hAnsi="微软雅黑" w:eastAsia="仿宋_GB2312" w:cs="仿宋_GB2312"/>
                <w:i w:val="0"/>
                <w:iCs w:val="0"/>
                <w:caps w:val="0"/>
                <w:color w:val="000000"/>
                <w:spacing w:val="0"/>
                <w:sz w:val="18"/>
                <w:szCs w:val="18"/>
              </w:rPr>
              <w:t>第四条第二款  乡镇人民政府以及街道办事处应当加强对本行政区域内生产经营单位安全生产状况的监督检查，协助上级人民政府有关部门依法履行安全生产监督管理职责。</w:t>
            </w:r>
          </w:p>
          <w:p w14:paraId="56FB76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264"/>
              <w:jc w:val="both"/>
              <w:rPr>
                <w:color w:val="000000"/>
                <w:sz w:val="18"/>
                <w:szCs w:val="18"/>
              </w:rPr>
            </w:pPr>
            <w:r>
              <w:rPr>
                <w:rFonts w:hint="default" w:ascii="仿宋_GB2312" w:hAnsi="微软雅黑" w:eastAsia="仿宋_GB2312" w:cs="仿宋_GB2312"/>
                <w:i w:val="0"/>
                <w:iCs w:val="0"/>
                <w:caps w:val="0"/>
                <w:color w:val="000000"/>
                <w:spacing w:val="0"/>
                <w:sz w:val="18"/>
                <w:szCs w:val="18"/>
              </w:rPr>
              <w:t>【地方政府规章】《宁夏回族自治区安全生产行政责任规定》（2021年宁夏回族自治区人民政府令第117号修改）</w:t>
            </w:r>
          </w:p>
          <w:p w14:paraId="1BE8C69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264"/>
              <w:jc w:val="both"/>
              <w:rPr>
                <w:color w:val="000000"/>
                <w:sz w:val="18"/>
                <w:szCs w:val="18"/>
              </w:rPr>
            </w:pPr>
            <w:r>
              <w:rPr>
                <w:rFonts w:hint="default" w:ascii="仿宋_GB2312" w:hAnsi="微软雅黑" w:eastAsia="仿宋_GB2312" w:cs="仿宋_GB2312"/>
                <w:i w:val="0"/>
                <w:iCs w:val="0"/>
                <w:caps w:val="0"/>
                <w:color w:val="000000"/>
                <w:spacing w:val="0"/>
                <w:sz w:val="18"/>
                <w:szCs w:val="18"/>
              </w:rPr>
              <w:t>第六条  乡镇人民政府和街道办事处应当加强对本行政区域内生产经营单位安全生产状况的监督检查，协助上级人民政府有关主管部门依法履行安全生产监督管理职责。</w:t>
            </w:r>
          </w:p>
          <w:p w14:paraId="1E03048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264"/>
              <w:jc w:val="both"/>
              <w:rPr>
                <w:color w:val="000000"/>
                <w:sz w:val="18"/>
                <w:szCs w:val="18"/>
              </w:rPr>
            </w:pPr>
            <w:r>
              <w:rPr>
                <w:rFonts w:hint="default" w:ascii="仿宋_GB2312" w:hAnsi="微软雅黑" w:eastAsia="仿宋_GB2312" w:cs="仿宋_GB2312"/>
                <w:i w:val="0"/>
                <w:iCs w:val="0"/>
                <w:caps w:val="0"/>
                <w:color w:val="000000"/>
                <w:spacing w:val="0"/>
                <w:sz w:val="18"/>
                <w:szCs w:val="18"/>
              </w:rPr>
              <w:t>【地方政府规章】《宁夏回族自治区危险化学品安全管理办法》（2019年宁夏回族自治区政府令第109号）</w:t>
            </w:r>
          </w:p>
          <w:p w14:paraId="248C495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264"/>
              <w:jc w:val="both"/>
              <w:rPr>
                <w:color w:val="000000"/>
                <w:sz w:val="18"/>
                <w:szCs w:val="18"/>
              </w:rPr>
            </w:pPr>
            <w:r>
              <w:rPr>
                <w:rFonts w:hint="default" w:ascii="仿宋_GB2312" w:hAnsi="微软雅黑" w:eastAsia="仿宋_GB2312" w:cs="仿宋_GB2312"/>
                <w:i w:val="0"/>
                <w:iCs w:val="0"/>
                <w:caps w:val="0"/>
                <w:color w:val="000000"/>
                <w:spacing w:val="0"/>
                <w:sz w:val="18"/>
                <w:szCs w:val="18"/>
              </w:rPr>
              <w:t>第六条第一款  乡镇人民政府、街道办事处应当按照各自职责，加强对辖区内危险化学品单位安全状况的监督检查，协助有关主管部门依法履行危险化学品安全监督管理职责。</w:t>
            </w:r>
          </w:p>
          <w:p w14:paraId="7F9D078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264"/>
              <w:jc w:val="both"/>
              <w:rPr>
                <w:color w:val="000000"/>
                <w:sz w:val="18"/>
                <w:szCs w:val="18"/>
              </w:rPr>
            </w:pPr>
            <w:r>
              <w:rPr>
                <w:rFonts w:hint="default" w:ascii="仿宋_GB2312" w:hAnsi="微软雅黑" w:eastAsia="仿宋_GB2312" w:cs="仿宋_GB2312"/>
                <w:i w:val="0"/>
                <w:iCs w:val="0"/>
                <w:caps w:val="0"/>
                <w:color w:val="000000"/>
                <w:spacing w:val="0"/>
                <w:sz w:val="18"/>
                <w:szCs w:val="18"/>
              </w:rPr>
              <w:t>第三十三条第一款  负有危险化学品安全监督管理职责的部门、乡镇人民政府、街道办事处、开发区（工业园区）管理机构，应当制定危险化学品监督检查年度计划，并按照计划确定的监督检查对象、范围和方法进行监督检查。</w:t>
            </w:r>
          </w:p>
        </w:tc>
        <w:tc>
          <w:tcPr>
            <w:tcW w:w="1704"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0B8FE99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0"/>
              <w:jc w:val="both"/>
              <w:textAlignment w:val="center"/>
              <w:rPr>
                <w:color w:val="000000"/>
                <w:sz w:val="18"/>
                <w:szCs w:val="18"/>
              </w:rPr>
            </w:pPr>
            <w:r>
              <w:rPr>
                <w:rFonts w:hint="default" w:ascii="仿宋_GB2312" w:hAnsi="微软雅黑" w:eastAsia="仿宋_GB2312" w:cs="仿宋_GB2312"/>
                <w:i w:val="0"/>
                <w:iCs w:val="0"/>
                <w:caps w:val="0"/>
                <w:color w:val="000000"/>
                <w:spacing w:val="0"/>
                <w:sz w:val="18"/>
                <w:szCs w:val="18"/>
              </w:rPr>
              <w:t>1.检查责任：根据工作职责开展监督检查工作，并对监督情况记录在案，对相关材料进行归档。</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2.处理责任：对有违规情形的被监督检查单位，提出整改处理意见。</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3.复查责任：对整改处理意见进行跟踪复查。</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4.其他法律法规规章文件规定应履行的责任。</w:t>
            </w:r>
          </w:p>
        </w:tc>
        <w:tc>
          <w:tcPr>
            <w:tcW w:w="1632"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32DF96F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0"/>
              <w:jc w:val="both"/>
              <w:textAlignment w:val="center"/>
              <w:rPr>
                <w:color w:val="000000"/>
                <w:sz w:val="18"/>
                <w:szCs w:val="18"/>
              </w:rPr>
            </w:pPr>
            <w:r>
              <w:rPr>
                <w:rFonts w:hint="default" w:ascii="仿宋_GB2312" w:hAnsi="微软雅黑" w:eastAsia="仿宋_GB2312" w:cs="仿宋_GB2312"/>
                <w:i w:val="0"/>
                <w:iCs w:val="0"/>
                <w:caps w:val="0"/>
                <w:color w:val="000000"/>
                <w:spacing w:val="0"/>
                <w:sz w:val="18"/>
                <w:szCs w:val="18"/>
              </w:rPr>
              <w:t>因不履行或不正确履行行政职责，有下列情形的，乡镇人民政府及其工作人员应承担相应责任：</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1.未按规定履行监督检查职责的；</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2.发现存在问题，未及时提出整改意见的；</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3.监督检查过程中存在滥用职权、玩忽职守、徇私舞弊行为的；</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4.在监督检查过程中发生腐败行为的；</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5.其他违反法律法规规章文件规定的情形。</w:t>
            </w:r>
          </w:p>
        </w:tc>
        <w:tc>
          <w:tcPr>
            <w:tcW w:w="2280"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2533BA4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0"/>
              <w:jc w:val="both"/>
              <w:textAlignment w:val="center"/>
              <w:rPr>
                <w:color w:val="000000"/>
                <w:sz w:val="18"/>
                <w:szCs w:val="18"/>
              </w:rPr>
            </w:pPr>
            <w:r>
              <w:rPr>
                <w:rFonts w:hint="default" w:ascii="仿宋_GB2312" w:hAnsi="微软雅黑" w:eastAsia="仿宋_GB2312" w:cs="仿宋_GB2312"/>
                <w:i w:val="0"/>
                <w:iCs w:val="0"/>
                <w:caps w:val="0"/>
                <w:color w:val="000000"/>
                <w:spacing w:val="0"/>
                <w:sz w:val="18"/>
                <w:szCs w:val="18"/>
              </w:rPr>
              <w:t>对不履行或不正确履行行政职责的乡镇人民政府及其工作人员，以下列方式追究其责任：</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1.给予具体承办人责令作出书面检查、批评教育、取消年度评比先进资格、暂扣行政执法证件、离岗培训、调离工作岗位、取消行政执法资格以及行政处分等责任追究；</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2.给予审核人和批准人诫勉谈话、责令限期整改、责令作出书面检查、责令公开道歉、取消年度评比先进资格、通报批评、责令停职反省或者责令辞职、建议免职以及行政处分等责任追究；</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3.给予乡镇人民政府责令限期整改、通报批评、取消评比先进资格等责任追究；</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4.对违反党纪的工作人员（中共党员）给予党纪处分，对构成犯罪的工作人员，移交司法机关，依法追究刑事责任；</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5.其他法律法规规章文件规定的责任承担方式。</w:t>
            </w:r>
          </w:p>
        </w:tc>
        <w:tc>
          <w:tcPr>
            <w:tcW w:w="636"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63E6AA26">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000000"/>
                <w:spacing w:val="0"/>
                <w:sz w:val="18"/>
                <w:szCs w:val="18"/>
              </w:rPr>
            </w:pPr>
          </w:p>
        </w:tc>
      </w:tr>
      <w:tr w14:paraId="7066D67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20" w:hRule="atLeast"/>
          <w:jc w:val="center"/>
        </w:trPr>
        <w:tc>
          <w:tcPr>
            <w:tcW w:w="590"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1100953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jc w:val="center"/>
              <w:rPr>
                <w:color w:val="000000"/>
                <w:sz w:val="18"/>
                <w:szCs w:val="18"/>
              </w:rPr>
            </w:pPr>
            <w:r>
              <w:rPr>
                <w:rStyle w:val="5"/>
                <w:rFonts w:hint="default" w:ascii="仿宋_GB2312" w:hAnsi="微软雅黑" w:eastAsia="仿宋_GB2312" w:cs="仿宋_GB2312"/>
                <w:i w:val="0"/>
                <w:iCs w:val="0"/>
                <w:caps w:val="0"/>
                <w:color w:val="000000"/>
                <w:spacing w:val="0"/>
                <w:sz w:val="18"/>
                <w:szCs w:val="18"/>
              </w:rPr>
              <w:t>4</w:t>
            </w:r>
          </w:p>
        </w:tc>
        <w:tc>
          <w:tcPr>
            <w:tcW w:w="1380"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59E4C4E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jc w:val="center"/>
              <w:rPr>
                <w:color w:val="000000"/>
                <w:sz w:val="18"/>
                <w:szCs w:val="18"/>
              </w:rPr>
            </w:pPr>
            <w:r>
              <w:rPr>
                <w:rFonts w:hint="default" w:ascii="仿宋_GB2312" w:hAnsi="微软雅黑" w:eastAsia="仿宋_GB2312" w:cs="仿宋_GB2312"/>
                <w:i w:val="0"/>
                <w:iCs w:val="0"/>
                <w:caps w:val="0"/>
                <w:color w:val="000000"/>
                <w:spacing w:val="0"/>
                <w:sz w:val="18"/>
                <w:szCs w:val="18"/>
              </w:rPr>
              <w:t>水工程安全管理监督检查（对水库大坝的定期检查和监督管理，对尾矿坝的监督管理）</w:t>
            </w:r>
          </w:p>
        </w:tc>
        <w:tc>
          <w:tcPr>
            <w:tcW w:w="1470"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00B06F7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jc w:val="center"/>
              <w:rPr>
                <w:color w:val="000000"/>
                <w:sz w:val="18"/>
                <w:szCs w:val="18"/>
              </w:rPr>
            </w:pPr>
            <w:r>
              <w:rPr>
                <w:rFonts w:hint="default" w:ascii="仿宋_GB2312" w:hAnsi="微软雅黑" w:eastAsia="仿宋_GB2312" w:cs="仿宋_GB2312"/>
                <w:i w:val="0"/>
                <w:iCs w:val="0"/>
                <w:caps w:val="0"/>
                <w:color w:val="000000"/>
                <w:spacing w:val="0"/>
                <w:sz w:val="18"/>
                <w:szCs w:val="18"/>
              </w:rPr>
              <w:t>0616002000</w:t>
            </w:r>
          </w:p>
        </w:tc>
        <w:tc>
          <w:tcPr>
            <w:tcW w:w="4070"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7FD7ADD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264"/>
              <w:jc w:val="both"/>
              <w:rPr>
                <w:color w:val="000000"/>
                <w:sz w:val="18"/>
                <w:szCs w:val="18"/>
              </w:rPr>
            </w:pPr>
            <w:r>
              <w:rPr>
                <w:rFonts w:hint="default" w:ascii="仿宋_GB2312" w:hAnsi="微软雅黑" w:eastAsia="仿宋_GB2312" w:cs="仿宋_GB2312"/>
                <w:i w:val="0"/>
                <w:iCs w:val="0"/>
                <w:caps w:val="0"/>
                <w:color w:val="000000"/>
                <w:spacing w:val="0"/>
                <w:sz w:val="18"/>
                <w:szCs w:val="18"/>
              </w:rPr>
              <w:t>【法律】《中华人民共和国水法》（2016年修正）</w:t>
            </w:r>
          </w:p>
          <w:p w14:paraId="41871F0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264"/>
              <w:jc w:val="both"/>
              <w:rPr>
                <w:color w:val="000000"/>
                <w:sz w:val="18"/>
                <w:szCs w:val="18"/>
              </w:rPr>
            </w:pPr>
            <w:r>
              <w:rPr>
                <w:rFonts w:hint="default" w:ascii="仿宋_GB2312" w:hAnsi="微软雅黑" w:eastAsia="仿宋_GB2312" w:cs="仿宋_GB2312"/>
                <w:i w:val="0"/>
                <w:iCs w:val="0"/>
                <w:caps w:val="0"/>
                <w:color w:val="000000"/>
                <w:spacing w:val="0"/>
                <w:sz w:val="18"/>
                <w:szCs w:val="18"/>
              </w:rPr>
              <w:t>第四十二条  县级以上地方人民政府应当采取措施，保障本行政区域内水工程，特别是水坝和堤防的安全，限期消除险情。水行政主管部门应当加强对水工程安全的监督管理。</w:t>
            </w:r>
          </w:p>
          <w:p w14:paraId="5EEA523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264"/>
              <w:jc w:val="both"/>
              <w:rPr>
                <w:color w:val="000000"/>
                <w:sz w:val="18"/>
                <w:szCs w:val="18"/>
              </w:rPr>
            </w:pPr>
            <w:r>
              <w:rPr>
                <w:rFonts w:hint="default" w:ascii="仿宋_GB2312" w:hAnsi="微软雅黑" w:eastAsia="仿宋_GB2312" w:cs="仿宋_GB2312"/>
                <w:i w:val="0"/>
                <w:iCs w:val="0"/>
                <w:caps w:val="0"/>
                <w:color w:val="000000"/>
                <w:spacing w:val="0"/>
                <w:sz w:val="18"/>
                <w:szCs w:val="18"/>
              </w:rPr>
              <w:t>【法律】《中华人民共和国防洪法》（2016年修正）</w:t>
            </w:r>
          </w:p>
          <w:p w14:paraId="4F8C2BA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264"/>
              <w:jc w:val="both"/>
              <w:rPr>
                <w:color w:val="000000"/>
                <w:sz w:val="18"/>
                <w:szCs w:val="18"/>
              </w:rPr>
            </w:pPr>
            <w:r>
              <w:rPr>
                <w:rFonts w:hint="default" w:ascii="仿宋_GB2312" w:hAnsi="微软雅黑" w:eastAsia="仿宋_GB2312" w:cs="仿宋_GB2312"/>
                <w:i w:val="0"/>
                <w:iCs w:val="0"/>
                <w:caps w:val="0"/>
                <w:color w:val="000000"/>
                <w:spacing w:val="0"/>
                <w:sz w:val="18"/>
                <w:szCs w:val="18"/>
              </w:rPr>
              <w:t>第三十六条  各级人民政府应当组织有关部门加强对水库大坝的定期检查和监督管理。对未达到设计洪水标准、抗震设防要求或者有严重质量缺陷的险坝，大坝主管部门应当组织有关单位采取除险加固措施，限期消除危险或者重建，有关人民政府应当优先安排所需资金。对可能出现垮坝的水库，应当事先制定应急抢险和居民临时撤离方案。</w:t>
            </w:r>
          </w:p>
          <w:p w14:paraId="680EA97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264"/>
              <w:jc w:val="both"/>
              <w:rPr>
                <w:color w:val="000000"/>
                <w:sz w:val="18"/>
                <w:szCs w:val="18"/>
              </w:rPr>
            </w:pPr>
            <w:r>
              <w:rPr>
                <w:rFonts w:hint="default" w:ascii="仿宋_GB2312" w:hAnsi="微软雅黑" w:eastAsia="仿宋_GB2312" w:cs="仿宋_GB2312"/>
                <w:i w:val="0"/>
                <w:iCs w:val="0"/>
                <w:caps w:val="0"/>
                <w:color w:val="000000"/>
                <w:spacing w:val="0"/>
                <w:sz w:val="18"/>
                <w:szCs w:val="18"/>
              </w:rPr>
              <w:t>各级人民政府和有关主管部门应当加强对尾矿坝的监督管理，采取措施，避免因洪水导致垮坝。</w:t>
            </w:r>
          </w:p>
          <w:p w14:paraId="35DB7C1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264"/>
              <w:jc w:val="both"/>
              <w:rPr>
                <w:color w:val="000000"/>
                <w:sz w:val="18"/>
                <w:szCs w:val="18"/>
              </w:rPr>
            </w:pPr>
            <w:r>
              <w:rPr>
                <w:rFonts w:hint="default" w:ascii="仿宋_GB2312" w:hAnsi="微软雅黑" w:eastAsia="仿宋_GB2312" w:cs="仿宋_GB2312"/>
                <w:i w:val="0"/>
                <w:iCs w:val="0"/>
                <w:caps w:val="0"/>
                <w:color w:val="000000"/>
                <w:spacing w:val="0"/>
                <w:sz w:val="18"/>
                <w:szCs w:val="18"/>
              </w:rPr>
              <w:t>【行政法规】《水库大坝安全管理条例》（2018年国务院令第698号修正）</w:t>
            </w:r>
          </w:p>
          <w:p w14:paraId="3A95D61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264"/>
              <w:jc w:val="both"/>
              <w:rPr>
                <w:color w:val="000000"/>
                <w:sz w:val="18"/>
                <w:szCs w:val="18"/>
              </w:rPr>
            </w:pPr>
            <w:r>
              <w:rPr>
                <w:rFonts w:hint="default" w:ascii="仿宋_GB2312" w:hAnsi="微软雅黑" w:eastAsia="仿宋_GB2312" w:cs="仿宋_GB2312"/>
                <w:i w:val="0"/>
                <w:iCs w:val="0"/>
                <w:caps w:val="0"/>
                <w:color w:val="000000"/>
                <w:spacing w:val="0"/>
                <w:sz w:val="18"/>
                <w:szCs w:val="18"/>
              </w:rPr>
              <w:t>第三条第一款  国务院水行政主管部门会同国务院有关主管部门对全国的大坝安全实施监督。县级以上地方人民政府水行政主管部门会同有关主管部门对本行政区域内的大坝安全实施监督。</w:t>
            </w:r>
          </w:p>
          <w:p w14:paraId="109B12C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264"/>
              <w:jc w:val="both"/>
              <w:rPr>
                <w:color w:val="000000"/>
                <w:sz w:val="18"/>
                <w:szCs w:val="18"/>
              </w:rPr>
            </w:pPr>
            <w:r>
              <w:rPr>
                <w:rFonts w:hint="default" w:ascii="仿宋_GB2312" w:hAnsi="微软雅黑" w:eastAsia="仿宋_GB2312" w:cs="仿宋_GB2312"/>
                <w:i w:val="0"/>
                <w:iCs w:val="0"/>
                <w:caps w:val="0"/>
                <w:color w:val="000000"/>
                <w:spacing w:val="0"/>
                <w:sz w:val="18"/>
                <w:szCs w:val="18"/>
              </w:rPr>
              <w:t>【地方政府规章】《宁夏回族自治区安全生产行政责任规定》（2021年宁夏回族自治区人民政府令第117号修改）</w:t>
            </w:r>
          </w:p>
          <w:p w14:paraId="4E26EAC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264"/>
              <w:jc w:val="both"/>
              <w:rPr>
                <w:color w:val="000000"/>
                <w:sz w:val="18"/>
                <w:szCs w:val="18"/>
              </w:rPr>
            </w:pPr>
            <w:r>
              <w:rPr>
                <w:rFonts w:hint="default" w:ascii="仿宋_GB2312" w:hAnsi="微软雅黑" w:eastAsia="仿宋_GB2312" w:cs="仿宋_GB2312"/>
                <w:i w:val="0"/>
                <w:iCs w:val="0"/>
                <w:caps w:val="0"/>
                <w:color w:val="000000"/>
                <w:spacing w:val="0"/>
                <w:sz w:val="18"/>
                <w:szCs w:val="18"/>
              </w:rPr>
              <w:t>第九条  负有安全生产监督管理职责的下列部门依照有关法律、法规等规定，在各自职责范围内对有关行业、领域的安全生产工作实施监督管理：（十）水利部门负责水利行业安全生产工作，负责水利建设工程以及水利工程设施的安全监督管理，牵头负责河道采砂安全监督管理工作，保障防洪安全、河势稳定和堤防安全。</w:t>
            </w:r>
          </w:p>
        </w:tc>
        <w:tc>
          <w:tcPr>
            <w:tcW w:w="1704"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6AFF504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0"/>
              <w:jc w:val="both"/>
              <w:textAlignment w:val="center"/>
              <w:rPr>
                <w:color w:val="000000"/>
                <w:sz w:val="18"/>
                <w:szCs w:val="18"/>
              </w:rPr>
            </w:pPr>
            <w:r>
              <w:rPr>
                <w:rFonts w:hint="default" w:ascii="仿宋_GB2312" w:hAnsi="微软雅黑" w:eastAsia="仿宋_GB2312" w:cs="仿宋_GB2312"/>
                <w:i w:val="0"/>
                <w:iCs w:val="0"/>
                <w:caps w:val="0"/>
                <w:color w:val="000000"/>
                <w:spacing w:val="0"/>
                <w:sz w:val="18"/>
                <w:szCs w:val="18"/>
              </w:rPr>
              <w:t>1.检查责任：根据工作职责开展监督检查工作，并对监督情况记录在案，对相关材料进行归档。</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2.处理责任：对有违规情形的被监督检查单位，提出整改处理意见。</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3.复查责任：对整改处理意见进行跟踪复查。</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4.其他法律法规规章文件规定应履行的责任。</w:t>
            </w:r>
          </w:p>
        </w:tc>
        <w:tc>
          <w:tcPr>
            <w:tcW w:w="1632"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2650324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0"/>
              <w:jc w:val="both"/>
              <w:textAlignment w:val="center"/>
              <w:rPr>
                <w:color w:val="000000"/>
                <w:sz w:val="18"/>
                <w:szCs w:val="18"/>
              </w:rPr>
            </w:pPr>
            <w:r>
              <w:rPr>
                <w:rFonts w:hint="default" w:ascii="仿宋_GB2312" w:hAnsi="微软雅黑" w:eastAsia="仿宋_GB2312" w:cs="仿宋_GB2312"/>
                <w:i w:val="0"/>
                <w:iCs w:val="0"/>
                <w:caps w:val="0"/>
                <w:color w:val="000000"/>
                <w:spacing w:val="0"/>
                <w:sz w:val="18"/>
                <w:szCs w:val="18"/>
              </w:rPr>
              <w:t>因不履行或不正确履行行政职责，有下列情形的，乡镇人民政府及其工作人员应承担相应责任：</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1.未按规定履行监督检查职责的；</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2.发现存在问题，未及时提出整改意见的；</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3.监督检查过程中存在滥用职权、玩忽职守、徇私舞弊行为的；</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4.在监督检查过程中发生腐败行为的；</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5.其他违反法律法规规章文件规定的情形。</w:t>
            </w:r>
          </w:p>
        </w:tc>
        <w:tc>
          <w:tcPr>
            <w:tcW w:w="2280"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1AB1855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0"/>
              <w:jc w:val="both"/>
              <w:textAlignment w:val="center"/>
              <w:rPr>
                <w:color w:val="000000"/>
                <w:sz w:val="18"/>
                <w:szCs w:val="18"/>
              </w:rPr>
            </w:pPr>
            <w:r>
              <w:rPr>
                <w:rFonts w:hint="default" w:ascii="仿宋_GB2312" w:hAnsi="微软雅黑" w:eastAsia="仿宋_GB2312" w:cs="仿宋_GB2312"/>
                <w:i w:val="0"/>
                <w:iCs w:val="0"/>
                <w:caps w:val="0"/>
                <w:color w:val="000000"/>
                <w:spacing w:val="0"/>
                <w:sz w:val="18"/>
                <w:szCs w:val="18"/>
              </w:rPr>
              <w:t>对不履行或不正确履行行政职责的乡镇人民政府及其工作人员，以下列方式追究其责任：</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1.给予具体承办人责令作出书面检查、批评教育、取消年度评比先进资格、暂扣行政执法证件、离岗培训、调离工作岗位、取消行政执法资格以及行政处分等责任追究；</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2.给予审核人和批准人诫勉谈话、责令限期整改、责令作出书面检查、责令公开道歉、取消年度评比先进资格、通报批评、责令停职反省或者责令辞职、建议免职以及行政处分等责任追究；</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3.给予乡镇人民政府责令限期整改、通报批评、取消评比先进资格等责任追究；</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4.对违反党纪的工作人员（中共党员）给予党纪处分，对构成犯罪的工作人员，移交司法机关，依法追究刑事责任；</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5.其他法律法规规章文件规定的责任承担方式。</w:t>
            </w:r>
          </w:p>
        </w:tc>
        <w:tc>
          <w:tcPr>
            <w:tcW w:w="636"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3911AE94">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000000"/>
                <w:spacing w:val="0"/>
                <w:sz w:val="18"/>
                <w:szCs w:val="18"/>
              </w:rPr>
            </w:pPr>
          </w:p>
        </w:tc>
      </w:tr>
      <w:tr w14:paraId="6FFAF9E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20" w:hRule="atLeast"/>
          <w:jc w:val="center"/>
        </w:trPr>
        <w:tc>
          <w:tcPr>
            <w:tcW w:w="590"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29223E0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jc w:val="center"/>
              <w:rPr>
                <w:color w:val="000000"/>
                <w:sz w:val="18"/>
                <w:szCs w:val="18"/>
              </w:rPr>
            </w:pPr>
            <w:r>
              <w:rPr>
                <w:rStyle w:val="5"/>
                <w:rFonts w:hint="default" w:ascii="仿宋_GB2312" w:hAnsi="微软雅黑" w:eastAsia="仿宋_GB2312" w:cs="仿宋_GB2312"/>
                <w:i w:val="0"/>
                <w:iCs w:val="0"/>
                <w:caps w:val="0"/>
                <w:color w:val="000000"/>
                <w:spacing w:val="0"/>
                <w:sz w:val="18"/>
                <w:szCs w:val="18"/>
              </w:rPr>
              <w:t>5</w:t>
            </w:r>
          </w:p>
        </w:tc>
        <w:tc>
          <w:tcPr>
            <w:tcW w:w="1380"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7190CDD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jc w:val="center"/>
              <w:rPr>
                <w:color w:val="000000"/>
                <w:sz w:val="18"/>
                <w:szCs w:val="18"/>
              </w:rPr>
            </w:pPr>
            <w:r>
              <w:rPr>
                <w:rFonts w:hint="default" w:ascii="仿宋_GB2312" w:hAnsi="微软雅黑" w:eastAsia="仿宋_GB2312" w:cs="仿宋_GB2312"/>
                <w:i w:val="0"/>
                <w:iCs w:val="0"/>
                <w:caps w:val="0"/>
                <w:color w:val="000000"/>
                <w:spacing w:val="0"/>
                <w:sz w:val="18"/>
                <w:szCs w:val="18"/>
              </w:rPr>
              <w:t>对抗旱责任制落实、抗旱预案编制、抗旱设施建设和维护、抗旱物资储备等情况的监督检查</w:t>
            </w:r>
          </w:p>
        </w:tc>
        <w:tc>
          <w:tcPr>
            <w:tcW w:w="1470"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64D9F71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jc w:val="center"/>
              <w:rPr>
                <w:color w:val="000000"/>
                <w:sz w:val="18"/>
                <w:szCs w:val="18"/>
              </w:rPr>
            </w:pPr>
            <w:r>
              <w:rPr>
                <w:rFonts w:hint="default" w:ascii="仿宋_GB2312" w:hAnsi="微软雅黑" w:eastAsia="仿宋_GB2312" w:cs="仿宋_GB2312"/>
                <w:i w:val="0"/>
                <w:iCs w:val="0"/>
                <w:caps w:val="0"/>
                <w:color w:val="000000"/>
                <w:spacing w:val="0"/>
                <w:sz w:val="18"/>
                <w:szCs w:val="18"/>
              </w:rPr>
              <w:t>06XZ006000</w:t>
            </w:r>
          </w:p>
        </w:tc>
        <w:tc>
          <w:tcPr>
            <w:tcW w:w="4070"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0480788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264"/>
              <w:jc w:val="both"/>
              <w:rPr>
                <w:color w:val="000000"/>
                <w:sz w:val="18"/>
                <w:szCs w:val="18"/>
              </w:rPr>
            </w:pPr>
            <w:r>
              <w:rPr>
                <w:rFonts w:hint="default" w:ascii="仿宋_GB2312" w:hAnsi="微软雅黑" w:eastAsia="仿宋_GB2312" w:cs="仿宋_GB2312"/>
                <w:i w:val="0"/>
                <w:iCs w:val="0"/>
                <w:caps w:val="0"/>
                <w:color w:val="000000"/>
                <w:spacing w:val="0"/>
                <w:sz w:val="18"/>
                <w:szCs w:val="18"/>
              </w:rPr>
              <w:t>【行政法规】《中华人民共和国抗旱条例》（2009年国务院令第552号）</w:t>
            </w:r>
          </w:p>
          <w:p w14:paraId="0A35CA7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264"/>
              <w:jc w:val="both"/>
              <w:rPr>
                <w:color w:val="000000"/>
                <w:sz w:val="18"/>
                <w:szCs w:val="18"/>
              </w:rPr>
            </w:pPr>
            <w:r>
              <w:rPr>
                <w:rFonts w:hint="default" w:ascii="仿宋_GB2312" w:hAnsi="微软雅黑" w:eastAsia="仿宋_GB2312" w:cs="仿宋_GB2312"/>
                <w:i w:val="0"/>
                <w:iCs w:val="0"/>
                <w:caps w:val="0"/>
                <w:color w:val="000000"/>
                <w:spacing w:val="0"/>
                <w:sz w:val="18"/>
                <w:szCs w:val="18"/>
              </w:rPr>
              <w:t>第三十条  各级人民政府应当对抗旱责任制落实、抗旱预案编制、抗旱设施建设和维护、抗旱物资储备等情况加强监督检查，发现问题应当及时处理或者责成有关部门和单位限期处理。</w:t>
            </w:r>
          </w:p>
        </w:tc>
        <w:tc>
          <w:tcPr>
            <w:tcW w:w="1704"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5C8406E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0"/>
              <w:jc w:val="both"/>
              <w:textAlignment w:val="center"/>
              <w:rPr>
                <w:color w:val="000000"/>
                <w:sz w:val="18"/>
                <w:szCs w:val="18"/>
              </w:rPr>
            </w:pPr>
            <w:r>
              <w:rPr>
                <w:rFonts w:hint="default" w:ascii="仿宋_GB2312" w:hAnsi="微软雅黑" w:eastAsia="仿宋_GB2312" w:cs="仿宋_GB2312"/>
                <w:i w:val="0"/>
                <w:iCs w:val="0"/>
                <w:caps w:val="0"/>
                <w:color w:val="000000"/>
                <w:spacing w:val="0"/>
                <w:sz w:val="18"/>
                <w:szCs w:val="18"/>
              </w:rPr>
              <w:t>1.检查责任：根据工作职责开展监督检查工作，并对监督情况记录在案，对相关材料进行归档。</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2.处理责任：对有违规情形的被监督检查单位，提出整改处理意见。</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3.复查责任：对整改处理意见进行跟踪复查。</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4.其他法律法规规章文件规定应履行的责任。</w:t>
            </w:r>
          </w:p>
        </w:tc>
        <w:tc>
          <w:tcPr>
            <w:tcW w:w="1632"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4C6B6FD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0"/>
              <w:jc w:val="both"/>
              <w:textAlignment w:val="center"/>
              <w:rPr>
                <w:color w:val="000000"/>
                <w:sz w:val="18"/>
                <w:szCs w:val="18"/>
              </w:rPr>
            </w:pPr>
            <w:r>
              <w:rPr>
                <w:rFonts w:hint="default" w:ascii="仿宋_GB2312" w:hAnsi="微软雅黑" w:eastAsia="仿宋_GB2312" w:cs="仿宋_GB2312"/>
                <w:i w:val="0"/>
                <w:iCs w:val="0"/>
                <w:caps w:val="0"/>
                <w:color w:val="000000"/>
                <w:spacing w:val="0"/>
                <w:sz w:val="18"/>
                <w:szCs w:val="18"/>
              </w:rPr>
              <w:t>因不履行或不正确履行行政职责，有下列情形的，乡镇人民政府及其工作人员应承担相应责任：</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1.未按规定履行监督检查职责的；</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2.发现存在问题，未及时提出整改意见的；</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3.监督检查过程中存在滥用职权、玩忽职守、徇私舞弊行为的；</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4.在监督检查过程中发生腐败行为的；</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11.其他违反法律法规规章文件规定的情形。</w:t>
            </w:r>
          </w:p>
        </w:tc>
        <w:tc>
          <w:tcPr>
            <w:tcW w:w="2280"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3A4FC91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0"/>
              <w:jc w:val="both"/>
              <w:textAlignment w:val="center"/>
              <w:rPr>
                <w:color w:val="000000"/>
                <w:sz w:val="18"/>
                <w:szCs w:val="18"/>
              </w:rPr>
            </w:pPr>
            <w:r>
              <w:rPr>
                <w:rFonts w:hint="default" w:ascii="仿宋_GB2312" w:hAnsi="微软雅黑" w:eastAsia="仿宋_GB2312" w:cs="仿宋_GB2312"/>
                <w:i w:val="0"/>
                <w:iCs w:val="0"/>
                <w:caps w:val="0"/>
                <w:color w:val="000000"/>
                <w:spacing w:val="0"/>
                <w:sz w:val="18"/>
                <w:szCs w:val="18"/>
              </w:rPr>
              <w:t>对不履行或不正确履行行政职责的乡镇人民政府及其工作人员，以下列方式追究其责任：</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1.给予具体承办人责令作出书面检查、批评教育、取消年度评比先进资格、暂扣行政执法证件、离岗培训、调离工作岗位、取消行政执法资格以及行政处分等责任追究；</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2.给予审核人和批准人诫勉谈话、责令限期整改、责令作出书面检查、责令公开道歉、取消年度评比先进资格、通报批评、责令停职反省或者责令辞职、建议免职以及行政处分等责任追究；</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3.给予乡镇人民政府责令限期整改、通报批评、取消评比先进资格等责任追究；</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4.对违反党纪的工作人员（中共党员）给予党纪处分，对构成犯罪的工作人员，移交司法机关，依法追究刑事责任；</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5.其他法律法规规章文件规定的责任承担方式。</w:t>
            </w:r>
          </w:p>
        </w:tc>
        <w:tc>
          <w:tcPr>
            <w:tcW w:w="636"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503AFA90">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000000"/>
                <w:spacing w:val="0"/>
                <w:sz w:val="18"/>
                <w:szCs w:val="18"/>
              </w:rPr>
            </w:pPr>
          </w:p>
        </w:tc>
      </w:tr>
      <w:tr w14:paraId="5004D0F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20" w:hRule="atLeast"/>
          <w:jc w:val="center"/>
        </w:trPr>
        <w:tc>
          <w:tcPr>
            <w:tcW w:w="590"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03A43CF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jc w:val="center"/>
              <w:rPr>
                <w:color w:val="000000"/>
                <w:sz w:val="18"/>
                <w:szCs w:val="18"/>
              </w:rPr>
            </w:pPr>
            <w:r>
              <w:rPr>
                <w:rStyle w:val="5"/>
                <w:rFonts w:hint="default" w:ascii="仿宋_GB2312" w:hAnsi="微软雅黑" w:eastAsia="仿宋_GB2312" w:cs="仿宋_GB2312"/>
                <w:i w:val="0"/>
                <w:iCs w:val="0"/>
                <w:caps w:val="0"/>
                <w:color w:val="000000"/>
                <w:spacing w:val="0"/>
                <w:sz w:val="18"/>
                <w:szCs w:val="18"/>
              </w:rPr>
              <w:t>6</w:t>
            </w:r>
          </w:p>
        </w:tc>
        <w:tc>
          <w:tcPr>
            <w:tcW w:w="1380"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15730A5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jc w:val="center"/>
              <w:rPr>
                <w:color w:val="000000"/>
                <w:sz w:val="18"/>
                <w:szCs w:val="18"/>
              </w:rPr>
            </w:pPr>
            <w:r>
              <w:rPr>
                <w:rFonts w:hint="default" w:ascii="仿宋_GB2312" w:hAnsi="微软雅黑" w:eastAsia="仿宋_GB2312" w:cs="仿宋_GB2312"/>
                <w:i w:val="0"/>
                <w:iCs w:val="0"/>
                <w:caps w:val="0"/>
                <w:color w:val="000000"/>
                <w:spacing w:val="0"/>
                <w:sz w:val="18"/>
                <w:szCs w:val="18"/>
              </w:rPr>
              <w:t>对蓄滞洪区的通信、预报警报、避洪、撤退道路等安全设施，以及紧急撤离和救生的准备工作的汛前检查</w:t>
            </w:r>
          </w:p>
        </w:tc>
        <w:tc>
          <w:tcPr>
            <w:tcW w:w="1470"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0FA8FC3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jc w:val="center"/>
              <w:rPr>
                <w:color w:val="000000"/>
                <w:sz w:val="18"/>
                <w:szCs w:val="18"/>
              </w:rPr>
            </w:pPr>
            <w:r>
              <w:rPr>
                <w:rFonts w:hint="default" w:ascii="仿宋_GB2312" w:hAnsi="微软雅黑" w:eastAsia="仿宋_GB2312" w:cs="仿宋_GB2312"/>
                <w:i w:val="0"/>
                <w:iCs w:val="0"/>
                <w:caps w:val="0"/>
                <w:color w:val="000000"/>
                <w:spacing w:val="0"/>
                <w:sz w:val="18"/>
                <w:szCs w:val="18"/>
              </w:rPr>
              <w:t>06XZ007000</w:t>
            </w:r>
          </w:p>
        </w:tc>
        <w:tc>
          <w:tcPr>
            <w:tcW w:w="4070"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6C96755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264"/>
              <w:jc w:val="both"/>
              <w:rPr>
                <w:color w:val="000000"/>
                <w:sz w:val="18"/>
                <w:szCs w:val="18"/>
              </w:rPr>
            </w:pPr>
            <w:r>
              <w:rPr>
                <w:rFonts w:hint="default" w:ascii="仿宋_GB2312" w:hAnsi="微软雅黑" w:eastAsia="仿宋_GB2312" w:cs="仿宋_GB2312"/>
                <w:i w:val="0"/>
                <w:iCs w:val="0"/>
                <w:caps w:val="0"/>
                <w:color w:val="000000"/>
                <w:spacing w:val="0"/>
                <w:sz w:val="18"/>
                <w:szCs w:val="18"/>
              </w:rPr>
              <w:t>【行政法规】《中华人民共和国防汛条例》（2011年国务院令第588号修订）</w:t>
            </w:r>
          </w:p>
          <w:p w14:paraId="7C059C5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264"/>
              <w:jc w:val="both"/>
              <w:rPr>
                <w:color w:val="000000"/>
                <w:sz w:val="18"/>
                <w:szCs w:val="18"/>
              </w:rPr>
            </w:pPr>
            <w:r>
              <w:rPr>
                <w:rFonts w:hint="default" w:ascii="仿宋_GB2312" w:hAnsi="微软雅黑" w:eastAsia="仿宋_GB2312" w:cs="仿宋_GB2312"/>
                <w:i w:val="0"/>
                <w:iCs w:val="0"/>
                <w:caps w:val="0"/>
                <w:color w:val="000000"/>
                <w:spacing w:val="0"/>
                <w:sz w:val="18"/>
                <w:szCs w:val="18"/>
              </w:rPr>
              <w:t>第十七条第二款  各级地方人民政府必须对所管辖的蓄滞洪区的通信、预报警报、避洪、撤退道路等安全设施，以及紧急撤离和救生的准备工作进行汛前检查，发现影响安全的问题，及时处理。</w:t>
            </w:r>
          </w:p>
        </w:tc>
        <w:tc>
          <w:tcPr>
            <w:tcW w:w="1704"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72A3EC7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0"/>
              <w:jc w:val="both"/>
              <w:textAlignment w:val="center"/>
              <w:rPr>
                <w:color w:val="000000"/>
                <w:sz w:val="18"/>
                <w:szCs w:val="18"/>
              </w:rPr>
            </w:pPr>
            <w:r>
              <w:rPr>
                <w:rFonts w:hint="default" w:ascii="仿宋_GB2312" w:hAnsi="微软雅黑" w:eastAsia="仿宋_GB2312" w:cs="仿宋_GB2312"/>
                <w:i w:val="0"/>
                <w:iCs w:val="0"/>
                <w:caps w:val="0"/>
                <w:color w:val="000000"/>
                <w:spacing w:val="0"/>
                <w:sz w:val="18"/>
                <w:szCs w:val="18"/>
              </w:rPr>
              <w:t>1.检查责任：根据工作职责开展监督检查工作，并对监督情况记录在案，对相关材料进行归档。</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2.处理责任：对有违规情形的被监督检查单位，提出整改处理意见。</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3.复查责任：对整改处理意见进行跟踪复查。</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4.其他法律法规规章文件规定应履行的责任。</w:t>
            </w:r>
          </w:p>
        </w:tc>
        <w:tc>
          <w:tcPr>
            <w:tcW w:w="1632"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248CB6D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0"/>
              <w:jc w:val="both"/>
              <w:textAlignment w:val="center"/>
              <w:rPr>
                <w:color w:val="000000"/>
                <w:sz w:val="18"/>
                <w:szCs w:val="18"/>
              </w:rPr>
            </w:pPr>
            <w:r>
              <w:rPr>
                <w:rFonts w:hint="default" w:ascii="仿宋_GB2312" w:hAnsi="微软雅黑" w:eastAsia="仿宋_GB2312" w:cs="仿宋_GB2312"/>
                <w:i w:val="0"/>
                <w:iCs w:val="0"/>
                <w:caps w:val="0"/>
                <w:color w:val="000000"/>
                <w:spacing w:val="0"/>
                <w:sz w:val="18"/>
                <w:szCs w:val="18"/>
              </w:rPr>
              <w:t>因不履行或不正确履行行政职责，有下列情形的，乡镇人民政府及其工作人员应承担相应责任：</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1.未按规定履行监督检查职责的；</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2.发现存在问题，未及时提出整改意见的；</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3.监督检查过程中存在滥用职权、玩忽职守、徇私舞弊行为的；</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4.在监督检查过程中发生腐败行为的；</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5.其他违反法律法规规章文件规定的情形。</w:t>
            </w:r>
          </w:p>
        </w:tc>
        <w:tc>
          <w:tcPr>
            <w:tcW w:w="2280"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6DC4E5F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0"/>
              <w:jc w:val="both"/>
              <w:textAlignment w:val="center"/>
              <w:rPr>
                <w:color w:val="000000"/>
                <w:sz w:val="18"/>
                <w:szCs w:val="18"/>
              </w:rPr>
            </w:pPr>
            <w:r>
              <w:rPr>
                <w:rFonts w:hint="default" w:ascii="仿宋_GB2312" w:hAnsi="微软雅黑" w:eastAsia="仿宋_GB2312" w:cs="仿宋_GB2312"/>
                <w:i w:val="0"/>
                <w:iCs w:val="0"/>
                <w:caps w:val="0"/>
                <w:color w:val="000000"/>
                <w:spacing w:val="0"/>
                <w:sz w:val="18"/>
                <w:szCs w:val="18"/>
              </w:rPr>
              <w:t>对不履行或不正确履行行政职责的乡镇人民政府及其工作人员，以下列方式追究其责任：</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1.给予具体承办人责令作出书面检查、批评教育、取消年度评比先进资格、暂扣行政执法证件、离岗培训、调离工作岗位、取消行政执法资格以及行政处分等责任追究；</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2.给予审核人和批准人诫勉谈话、责令限期整改、责令作出书面检查、责令公开道歉、取消年度评比先进资格、通报批评、责令停职反省或者责令辞职、建议免职以及行政处分等责任追究；</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3.给予乡镇人民政府责令限期整改、通报批评、取消评比先进资格等责任追究；</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4.对违反党纪的工作人员（中共党员）给予党纪处分，对构成犯罪的工作人员，移交司法机关，依法追究刑事责任；</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5.其他法律法规规章文件规定的责任承担方式。</w:t>
            </w:r>
          </w:p>
        </w:tc>
        <w:tc>
          <w:tcPr>
            <w:tcW w:w="636"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75F41E51">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000000"/>
                <w:spacing w:val="0"/>
                <w:sz w:val="18"/>
                <w:szCs w:val="18"/>
              </w:rPr>
            </w:pPr>
          </w:p>
        </w:tc>
      </w:tr>
      <w:tr w14:paraId="0D61800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20" w:hRule="atLeast"/>
          <w:jc w:val="center"/>
        </w:trPr>
        <w:tc>
          <w:tcPr>
            <w:tcW w:w="590"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044B739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jc w:val="center"/>
              <w:rPr>
                <w:color w:val="000000"/>
                <w:sz w:val="18"/>
                <w:szCs w:val="18"/>
              </w:rPr>
            </w:pPr>
            <w:r>
              <w:rPr>
                <w:rStyle w:val="5"/>
                <w:rFonts w:hint="default" w:ascii="仿宋_GB2312" w:hAnsi="微软雅黑" w:eastAsia="仿宋_GB2312" w:cs="仿宋_GB2312"/>
                <w:i w:val="0"/>
                <w:iCs w:val="0"/>
                <w:caps w:val="0"/>
                <w:color w:val="000000"/>
                <w:spacing w:val="0"/>
                <w:sz w:val="18"/>
                <w:szCs w:val="18"/>
              </w:rPr>
              <w:t>7</w:t>
            </w:r>
          </w:p>
        </w:tc>
        <w:tc>
          <w:tcPr>
            <w:tcW w:w="1380"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2D50373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jc w:val="center"/>
              <w:rPr>
                <w:color w:val="000000"/>
                <w:sz w:val="18"/>
                <w:szCs w:val="18"/>
              </w:rPr>
            </w:pPr>
            <w:r>
              <w:rPr>
                <w:rFonts w:hint="default" w:ascii="仿宋_GB2312" w:hAnsi="微软雅黑" w:eastAsia="仿宋_GB2312" w:cs="仿宋_GB2312"/>
                <w:i w:val="0"/>
                <w:iCs w:val="0"/>
                <w:caps w:val="0"/>
                <w:color w:val="000000"/>
                <w:spacing w:val="0"/>
                <w:sz w:val="18"/>
                <w:szCs w:val="18"/>
              </w:rPr>
              <w:t>消防安全监督检查</w:t>
            </w:r>
          </w:p>
        </w:tc>
        <w:tc>
          <w:tcPr>
            <w:tcW w:w="1470"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4DCB1BB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jc w:val="center"/>
              <w:rPr>
                <w:color w:val="000000"/>
                <w:sz w:val="18"/>
                <w:szCs w:val="18"/>
              </w:rPr>
            </w:pPr>
            <w:r>
              <w:rPr>
                <w:rFonts w:hint="default" w:ascii="仿宋_GB2312" w:hAnsi="微软雅黑" w:eastAsia="仿宋_GB2312" w:cs="仿宋_GB2312"/>
                <w:i w:val="0"/>
                <w:iCs w:val="0"/>
                <w:caps w:val="0"/>
                <w:color w:val="000000"/>
                <w:spacing w:val="0"/>
                <w:sz w:val="18"/>
                <w:szCs w:val="18"/>
              </w:rPr>
              <w:t>06XZ008000</w:t>
            </w:r>
          </w:p>
        </w:tc>
        <w:tc>
          <w:tcPr>
            <w:tcW w:w="4070"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0477654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264"/>
              <w:jc w:val="both"/>
              <w:rPr>
                <w:color w:val="000000"/>
                <w:sz w:val="18"/>
                <w:szCs w:val="18"/>
              </w:rPr>
            </w:pPr>
            <w:r>
              <w:rPr>
                <w:rFonts w:hint="default" w:ascii="仿宋_GB2312" w:hAnsi="微软雅黑" w:eastAsia="仿宋_GB2312" w:cs="仿宋_GB2312"/>
                <w:i w:val="0"/>
                <w:iCs w:val="0"/>
                <w:caps w:val="0"/>
                <w:color w:val="000000"/>
                <w:spacing w:val="0"/>
                <w:sz w:val="18"/>
                <w:szCs w:val="18"/>
              </w:rPr>
              <w:t>【法律】《中华人民共和国消防法》（2021年修正）</w:t>
            </w:r>
          </w:p>
          <w:p w14:paraId="5660004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264"/>
              <w:jc w:val="both"/>
              <w:rPr>
                <w:color w:val="000000"/>
                <w:sz w:val="18"/>
                <w:szCs w:val="18"/>
              </w:rPr>
            </w:pPr>
            <w:r>
              <w:rPr>
                <w:rFonts w:hint="default" w:ascii="仿宋_GB2312" w:hAnsi="微软雅黑" w:eastAsia="仿宋_GB2312" w:cs="仿宋_GB2312"/>
                <w:i w:val="0"/>
                <w:iCs w:val="0"/>
                <w:caps w:val="0"/>
                <w:color w:val="000000"/>
                <w:spacing w:val="0"/>
                <w:sz w:val="18"/>
                <w:szCs w:val="18"/>
              </w:rPr>
              <w:t>第三十一条  在农业收获季节、森林和草原防火期间、重大节假日期间以及火灾多发季节，地方各级人民政府应当组织开展有针对性的消防宣传教育，采取防火措施，进行消防安全检查。</w:t>
            </w:r>
          </w:p>
          <w:p w14:paraId="454ED3C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264"/>
              <w:jc w:val="both"/>
              <w:rPr>
                <w:color w:val="000000"/>
                <w:sz w:val="18"/>
                <w:szCs w:val="18"/>
              </w:rPr>
            </w:pPr>
            <w:r>
              <w:rPr>
                <w:rFonts w:hint="default" w:ascii="仿宋_GB2312" w:hAnsi="微软雅黑" w:eastAsia="仿宋_GB2312" w:cs="仿宋_GB2312"/>
                <w:i w:val="0"/>
                <w:iCs w:val="0"/>
                <w:caps w:val="0"/>
                <w:color w:val="000000"/>
                <w:spacing w:val="0"/>
                <w:sz w:val="18"/>
                <w:szCs w:val="18"/>
              </w:rPr>
              <w:t>第三十二条  乡镇人民政府、城市街道办事处应当指导、支持和帮助村民委员会、居民委员会开展群众性的消防工作。村民委员会、居民委员会应当确定消防安全管理人，组织制定防火安全公约，进行防火安全检查。</w:t>
            </w:r>
          </w:p>
        </w:tc>
        <w:tc>
          <w:tcPr>
            <w:tcW w:w="1704"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14F5861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0"/>
              <w:jc w:val="both"/>
              <w:textAlignment w:val="center"/>
              <w:rPr>
                <w:color w:val="000000"/>
                <w:sz w:val="18"/>
                <w:szCs w:val="18"/>
              </w:rPr>
            </w:pPr>
            <w:r>
              <w:rPr>
                <w:rFonts w:hint="default" w:ascii="仿宋_GB2312" w:hAnsi="微软雅黑" w:eastAsia="仿宋_GB2312" w:cs="仿宋_GB2312"/>
                <w:i w:val="0"/>
                <w:iCs w:val="0"/>
                <w:caps w:val="0"/>
                <w:color w:val="000000"/>
                <w:spacing w:val="0"/>
                <w:sz w:val="18"/>
                <w:szCs w:val="18"/>
              </w:rPr>
              <w:t>1.检查责任：根据工作职责开展监督检查工作，并对监督情况记录在案，对相关材料进行归档。</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2.处理责任：对有违规情形的被监督检查单位，提出整改处理意见。</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3.复查责任：对整改处理意见进行跟踪复查。</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4.其他法律法规规章文件规定应履行的责任。</w:t>
            </w:r>
          </w:p>
        </w:tc>
        <w:tc>
          <w:tcPr>
            <w:tcW w:w="1632"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2D00219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0"/>
              <w:jc w:val="both"/>
              <w:textAlignment w:val="center"/>
              <w:rPr>
                <w:color w:val="000000"/>
                <w:sz w:val="18"/>
                <w:szCs w:val="18"/>
              </w:rPr>
            </w:pPr>
            <w:r>
              <w:rPr>
                <w:rFonts w:hint="default" w:ascii="仿宋_GB2312" w:hAnsi="微软雅黑" w:eastAsia="仿宋_GB2312" w:cs="仿宋_GB2312"/>
                <w:i w:val="0"/>
                <w:iCs w:val="0"/>
                <w:caps w:val="0"/>
                <w:color w:val="000000"/>
                <w:spacing w:val="0"/>
                <w:sz w:val="18"/>
                <w:szCs w:val="18"/>
              </w:rPr>
              <w:t>因不履行或不正确履行行政职责，有下列情形的，乡镇人民政府及其工作人员应承担相应责任：</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1.未按规定履行监督检查职责的；</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2.发现存在问题，未及时提出整改意见的；</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3.监督检查过程中存在滥用职权、玩忽职守、徇私舞弊行为的；</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4.在监督检查过程中发生腐败行为的；</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5.其他违反法律法规规章文件规定的情形。</w:t>
            </w:r>
          </w:p>
        </w:tc>
        <w:tc>
          <w:tcPr>
            <w:tcW w:w="2280"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71E4BEA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0"/>
              <w:jc w:val="both"/>
              <w:textAlignment w:val="center"/>
              <w:rPr>
                <w:color w:val="000000"/>
                <w:sz w:val="18"/>
                <w:szCs w:val="18"/>
              </w:rPr>
            </w:pPr>
            <w:r>
              <w:rPr>
                <w:rFonts w:hint="default" w:ascii="仿宋_GB2312" w:hAnsi="微软雅黑" w:eastAsia="仿宋_GB2312" w:cs="仿宋_GB2312"/>
                <w:i w:val="0"/>
                <w:iCs w:val="0"/>
                <w:caps w:val="0"/>
                <w:color w:val="000000"/>
                <w:spacing w:val="0"/>
                <w:sz w:val="18"/>
                <w:szCs w:val="18"/>
              </w:rPr>
              <w:t>对不履行或不正确履行行政职责的乡镇人民政府及其工作人员，以下列方式追究其责任：</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1.给予具体承办人责令作出书面检查、批评教育、取消年度评比先进资格、暂扣行政执法证件、离岗培训、调离工作岗位、取消行政执法资格以及行政处分等责任追究；</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2.给予审核人和批准人诫勉谈话、责令限期整改、责令作出书面检查、责令公开道歉、取消年度评比先进资格、通报批评、责令停职反省或者责令辞职、建议免职以及行政处分等责任追究；</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3.给予乡镇人民政府责令限期整改、通报批评、取消评比先进资格等责任追究；</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4.对违反党纪的工作人员（中共党员）给予党纪处分，对构成犯罪的工作人员，移交司法机关，依法追究刑事责任；</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5.其他法律法规规章文件规定的责任承担方式。</w:t>
            </w:r>
          </w:p>
        </w:tc>
        <w:tc>
          <w:tcPr>
            <w:tcW w:w="636"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558BCAA5">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000000"/>
                <w:spacing w:val="0"/>
                <w:sz w:val="18"/>
                <w:szCs w:val="18"/>
              </w:rPr>
            </w:pPr>
          </w:p>
        </w:tc>
      </w:tr>
    </w:tbl>
    <w:p w14:paraId="6BC8637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8" w:lineRule="atLeast"/>
        <w:ind w:left="0" w:right="0" w:firstLine="0"/>
        <w:rPr>
          <w:rFonts w:hint="eastAsia" w:ascii="微软雅黑" w:hAnsi="微软雅黑" w:eastAsia="微软雅黑" w:cs="微软雅黑"/>
          <w:i w:val="0"/>
          <w:iCs w:val="0"/>
          <w:caps w:val="0"/>
          <w:color w:val="000000"/>
          <w:spacing w:val="0"/>
          <w:sz w:val="25"/>
          <w:szCs w:val="25"/>
        </w:rPr>
      </w:pPr>
    </w:p>
    <w:p w14:paraId="0C1EF2E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8" w:lineRule="atLeast"/>
        <w:ind w:left="0" w:right="0" w:firstLine="0"/>
        <w:jc w:val="center"/>
        <w:rPr>
          <w:rFonts w:hint="eastAsia" w:ascii="微软雅黑" w:hAnsi="微软雅黑" w:eastAsia="微软雅黑" w:cs="微软雅黑"/>
          <w:i w:val="0"/>
          <w:iCs w:val="0"/>
          <w:caps w:val="0"/>
          <w:color w:val="000000"/>
          <w:spacing w:val="0"/>
          <w:sz w:val="25"/>
          <w:szCs w:val="25"/>
        </w:rPr>
      </w:pPr>
      <w:r>
        <w:rPr>
          <w:rStyle w:val="5"/>
          <w:rFonts w:hint="default" w:ascii="仿宋_GB2312" w:hAnsi="微软雅黑" w:eastAsia="仿宋_GB2312" w:cs="仿宋_GB2312"/>
          <w:i w:val="0"/>
          <w:iCs w:val="0"/>
          <w:caps w:val="0"/>
          <w:color w:val="000000"/>
          <w:spacing w:val="0"/>
          <w:sz w:val="25"/>
          <w:szCs w:val="25"/>
          <w:shd w:val="clear" w:fill="FFFFFF"/>
        </w:rPr>
        <w:t>六、行政确认类（共3项）</w:t>
      </w:r>
    </w:p>
    <w:tbl>
      <w:tblPr>
        <w:tblStyle w:val="3"/>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588"/>
        <w:gridCol w:w="1380"/>
        <w:gridCol w:w="1500"/>
        <w:gridCol w:w="4035"/>
        <w:gridCol w:w="1886"/>
        <w:gridCol w:w="1512"/>
        <w:gridCol w:w="1860"/>
        <w:gridCol w:w="996"/>
      </w:tblGrid>
      <w:tr w14:paraId="56BF0A5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jc w:val="center"/>
        </w:trPr>
        <w:tc>
          <w:tcPr>
            <w:tcW w:w="588"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center"/>
          </w:tcPr>
          <w:p w14:paraId="46E526D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rPr>
                <w:color w:val="000000"/>
                <w:sz w:val="25"/>
                <w:szCs w:val="25"/>
              </w:rPr>
            </w:pPr>
            <w:r>
              <w:rPr>
                <w:rStyle w:val="5"/>
                <w:rFonts w:hint="default" w:ascii="仿宋_GB2312" w:hAnsi="微软雅黑" w:eastAsia="仿宋_GB2312" w:cs="仿宋_GB2312"/>
                <w:i w:val="0"/>
                <w:iCs w:val="0"/>
                <w:caps w:val="0"/>
                <w:color w:val="000000"/>
                <w:spacing w:val="0"/>
                <w:sz w:val="25"/>
                <w:szCs w:val="25"/>
              </w:rPr>
              <w:t>序号</w:t>
            </w:r>
          </w:p>
        </w:tc>
        <w:tc>
          <w:tcPr>
            <w:tcW w:w="1380"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center"/>
          </w:tcPr>
          <w:p w14:paraId="343AC20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rPr>
                <w:color w:val="000000"/>
                <w:sz w:val="25"/>
                <w:szCs w:val="25"/>
              </w:rPr>
            </w:pPr>
            <w:r>
              <w:rPr>
                <w:rStyle w:val="5"/>
                <w:rFonts w:hint="default" w:ascii="仿宋_GB2312" w:hAnsi="微软雅黑" w:eastAsia="仿宋_GB2312" w:cs="仿宋_GB2312"/>
                <w:i w:val="0"/>
                <w:iCs w:val="0"/>
                <w:caps w:val="0"/>
                <w:color w:val="000000"/>
                <w:spacing w:val="0"/>
                <w:sz w:val="25"/>
                <w:szCs w:val="25"/>
              </w:rPr>
              <w:t>职权名称</w:t>
            </w:r>
          </w:p>
        </w:tc>
        <w:tc>
          <w:tcPr>
            <w:tcW w:w="1500"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center"/>
          </w:tcPr>
          <w:p w14:paraId="57D1D0A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rPr>
                <w:color w:val="000000"/>
                <w:sz w:val="25"/>
                <w:szCs w:val="25"/>
              </w:rPr>
            </w:pPr>
            <w:r>
              <w:rPr>
                <w:rStyle w:val="5"/>
                <w:rFonts w:hint="default" w:ascii="仿宋_GB2312" w:hAnsi="微软雅黑" w:eastAsia="仿宋_GB2312" w:cs="仿宋_GB2312"/>
                <w:i w:val="0"/>
                <w:iCs w:val="0"/>
                <w:caps w:val="0"/>
                <w:color w:val="000000"/>
                <w:spacing w:val="0"/>
                <w:sz w:val="25"/>
                <w:szCs w:val="25"/>
              </w:rPr>
              <w:t>基本编码</w:t>
            </w:r>
          </w:p>
        </w:tc>
        <w:tc>
          <w:tcPr>
            <w:tcW w:w="4035"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center"/>
          </w:tcPr>
          <w:p w14:paraId="7266F2F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rPr>
                <w:color w:val="000000"/>
                <w:sz w:val="25"/>
                <w:szCs w:val="25"/>
              </w:rPr>
            </w:pPr>
            <w:r>
              <w:rPr>
                <w:rStyle w:val="5"/>
                <w:rFonts w:hint="default" w:ascii="仿宋_GB2312" w:hAnsi="微软雅黑" w:eastAsia="仿宋_GB2312" w:cs="仿宋_GB2312"/>
                <w:i w:val="0"/>
                <w:iCs w:val="0"/>
                <w:caps w:val="0"/>
                <w:color w:val="000000"/>
                <w:spacing w:val="0"/>
                <w:sz w:val="25"/>
                <w:szCs w:val="25"/>
              </w:rPr>
              <w:t>职权依据</w:t>
            </w:r>
          </w:p>
        </w:tc>
        <w:tc>
          <w:tcPr>
            <w:tcW w:w="1886"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center"/>
          </w:tcPr>
          <w:p w14:paraId="6A8B0BB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rPr>
                <w:color w:val="000000"/>
                <w:sz w:val="25"/>
                <w:szCs w:val="25"/>
              </w:rPr>
            </w:pPr>
            <w:r>
              <w:rPr>
                <w:rStyle w:val="5"/>
                <w:rFonts w:hint="default" w:ascii="仿宋_GB2312" w:hAnsi="微软雅黑" w:eastAsia="仿宋_GB2312" w:cs="仿宋_GB2312"/>
                <w:i w:val="0"/>
                <w:iCs w:val="0"/>
                <w:caps w:val="0"/>
                <w:color w:val="000000"/>
                <w:spacing w:val="0"/>
                <w:sz w:val="25"/>
                <w:szCs w:val="25"/>
              </w:rPr>
              <w:t>责任事项</w:t>
            </w:r>
          </w:p>
        </w:tc>
        <w:tc>
          <w:tcPr>
            <w:tcW w:w="1512"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center"/>
          </w:tcPr>
          <w:p w14:paraId="732FED0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rPr>
                <w:color w:val="000000"/>
                <w:sz w:val="25"/>
                <w:szCs w:val="25"/>
              </w:rPr>
            </w:pPr>
            <w:r>
              <w:rPr>
                <w:rStyle w:val="5"/>
                <w:rFonts w:hint="default" w:ascii="仿宋_GB2312" w:hAnsi="微软雅黑" w:eastAsia="仿宋_GB2312" w:cs="仿宋_GB2312"/>
                <w:i w:val="0"/>
                <w:iCs w:val="0"/>
                <w:caps w:val="0"/>
                <w:color w:val="000000"/>
                <w:spacing w:val="0"/>
                <w:sz w:val="25"/>
                <w:szCs w:val="25"/>
              </w:rPr>
              <w:t>追责情形</w:t>
            </w:r>
          </w:p>
        </w:tc>
        <w:tc>
          <w:tcPr>
            <w:tcW w:w="1860"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center"/>
          </w:tcPr>
          <w:p w14:paraId="608644C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rPr>
                <w:color w:val="000000"/>
                <w:sz w:val="25"/>
                <w:szCs w:val="25"/>
              </w:rPr>
            </w:pPr>
            <w:r>
              <w:rPr>
                <w:rStyle w:val="5"/>
                <w:rFonts w:hint="default" w:ascii="仿宋_GB2312" w:hAnsi="微软雅黑" w:eastAsia="仿宋_GB2312" w:cs="仿宋_GB2312"/>
                <w:i w:val="0"/>
                <w:iCs w:val="0"/>
                <w:caps w:val="0"/>
                <w:color w:val="000000"/>
                <w:spacing w:val="0"/>
                <w:sz w:val="25"/>
                <w:szCs w:val="25"/>
              </w:rPr>
              <w:t>担责方式</w:t>
            </w:r>
          </w:p>
        </w:tc>
        <w:tc>
          <w:tcPr>
            <w:tcW w:w="996"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center"/>
          </w:tcPr>
          <w:p w14:paraId="79B233E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rPr>
                <w:color w:val="000000"/>
                <w:sz w:val="25"/>
                <w:szCs w:val="25"/>
              </w:rPr>
            </w:pPr>
            <w:r>
              <w:rPr>
                <w:rStyle w:val="5"/>
                <w:rFonts w:hint="default" w:ascii="仿宋_GB2312" w:hAnsi="微软雅黑" w:eastAsia="仿宋_GB2312" w:cs="仿宋_GB2312"/>
                <w:i w:val="0"/>
                <w:iCs w:val="0"/>
                <w:caps w:val="0"/>
                <w:color w:val="000000"/>
                <w:spacing w:val="0"/>
                <w:sz w:val="25"/>
                <w:szCs w:val="25"/>
              </w:rPr>
              <w:t>备注</w:t>
            </w:r>
          </w:p>
        </w:tc>
      </w:tr>
      <w:tr w14:paraId="0847244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20" w:hRule="atLeast"/>
          <w:jc w:val="center"/>
        </w:trPr>
        <w:tc>
          <w:tcPr>
            <w:tcW w:w="588"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4AB1D73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jc w:val="center"/>
              <w:rPr>
                <w:color w:val="000000"/>
                <w:sz w:val="18"/>
                <w:szCs w:val="18"/>
              </w:rPr>
            </w:pPr>
            <w:r>
              <w:rPr>
                <w:rStyle w:val="5"/>
                <w:rFonts w:hint="default" w:ascii="仿宋_GB2312" w:hAnsi="微软雅黑" w:eastAsia="仿宋_GB2312" w:cs="仿宋_GB2312"/>
                <w:i w:val="0"/>
                <w:iCs w:val="0"/>
                <w:caps w:val="0"/>
                <w:color w:val="000000"/>
                <w:spacing w:val="0"/>
                <w:sz w:val="18"/>
                <w:szCs w:val="18"/>
              </w:rPr>
              <w:t>1</w:t>
            </w:r>
          </w:p>
        </w:tc>
        <w:tc>
          <w:tcPr>
            <w:tcW w:w="1380"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1468BCE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jc w:val="center"/>
              <w:rPr>
                <w:color w:val="000000"/>
                <w:sz w:val="18"/>
                <w:szCs w:val="18"/>
              </w:rPr>
            </w:pPr>
            <w:r>
              <w:rPr>
                <w:rFonts w:hint="default" w:ascii="仿宋_GB2312" w:hAnsi="微软雅黑" w:eastAsia="仿宋_GB2312" w:cs="仿宋_GB2312"/>
                <w:i w:val="0"/>
                <w:iCs w:val="0"/>
                <w:caps w:val="0"/>
                <w:color w:val="000000"/>
                <w:spacing w:val="0"/>
                <w:sz w:val="18"/>
                <w:szCs w:val="18"/>
              </w:rPr>
              <w:t>婚姻登记（仅内地居民）</w:t>
            </w:r>
          </w:p>
        </w:tc>
        <w:tc>
          <w:tcPr>
            <w:tcW w:w="1500"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7877506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jc w:val="center"/>
              <w:rPr>
                <w:color w:val="000000"/>
                <w:sz w:val="18"/>
                <w:szCs w:val="18"/>
              </w:rPr>
            </w:pPr>
            <w:r>
              <w:rPr>
                <w:rFonts w:hint="default" w:ascii="仿宋_GB2312" w:hAnsi="微软雅黑" w:eastAsia="仿宋_GB2312" w:cs="仿宋_GB2312"/>
                <w:i w:val="0"/>
                <w:iCs w:val="0"/>
                <w:caps w:val="0"/>
                <w:color w:val="000000"/>
                <w:spacing w:val="0"/>
                <w:sz w:val="18"/>
                <w:szCs w:val="18"/>
              </w:rPr>
              <w:t>0708001000</w:t>
            </w:r>
          </w:p>
        </w:tc>
        <w:tc>
          <w:tcPr>
            <w:tcW w:w="4035"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1CAD47A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288"/>
              <w:jc w:val="both"/>
              <w:rPr>
                <w:color w:val="000000"/>
                <w:sz w:val="18"/>
                <w:szCs w:val="18"/>
              </w:rPr>
            </w:pPr>
            <w:r>
              <w:rPr>
                <w:rFonts w:hint="default" w:ascii="仿宋_GB2312" w:hAnsi="微软雅黑" w:eastAsia="仿宋_GB2312" w:cs="仿宋_GB2312"/>
                <w:i w:val="0"/>
                <w:iCs w:val="0"/>
                <w:caps w:val="0"/>
                <w:color w:val="000000"/>
                <w:spacing w:val="0"/>
                <w:sz w:val="18"/>
                <w:szCs w:val="18"/>
              </w:rPr>
              <w:t>【行政法规】《婚姻登记条例》（2003年国务院令第387号）</w:t>
            </w:r>
          </w:p>
          <w:p w14:paraId="5BD788F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288"/>
              <w:jc w:val="both"/>
              <w:rPr>
                <w:color w:val="000000"/>
                <w:sz w:val="18"/>
                <w:szCs w:val="18"/>
              </w:rPr>
            </w:pPr>
            <w:r>
              <w:rPr>
                <w:rFonts w:hint="default" w:ascii="仿宋_GB2312" w:hAnsi="微软雅黑" w:eastAsia="仿宋_GB2312" w:cs="仿宋_GB2312"/>
                <w:i w:val="0"/>
                <w:iCs w:val="0"/>
                <w:caps w:val="0"/>
                <w:color w:val="000000"/>
                <w:spacing w:val="0"/>
                <w:sz w:val="18"/>
                <w:szCs w:val="18"/>
              </w:rPr>
              <w:t>第二条  内地居民办理婚姻登记的机关是县级人民政府民政部门或者乡(镇)人民政府，省、自治区、直辖市人民政府可以按照便民原则确定农村居民办理婚姻登记的具体机关。</w:t>
            </w:r>
          </w:p>
          <w:p w14:paraId="1A00DB2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288"/>
              <w:jc w:val="both"/>
              <w:rPr>
                <w:color w:val="000000"/>
                <w:sz w:val="18"/>
                <w:szCs w:val="18"/>
              </w:rPr>
            </w:pPr>
            <w:r>
              <w:rPr>
                <w:rFonts w:hint="default" w:ascii="仿宋_GB2312" w:hAnsi="微软雅黑" w:eastAsia="仿宋_GB2312" w:cs="仿宋_GB2312"/>
                <w:i w:val="0"/>
                <w:iCs w:val="0"/>
                <w:caps w:val="0"/>
                <w:color w:val="000000"/>
                <w:spacing w:val="0"/>
                <w:sz w:val="18"/>
                <w:szCs w:val="18"/>
              </w:rPr>
              <w:t>中国公民同外国人，内地居民同香港特别行政区居民(以下简称香港居民)、澳门特别行政区居民(以下简称澳门居民)、台湾地区居民(以下简称台湾居民)、华侨办理婚姻登记的机关是省、自治区、直辖市人民政府民政部门或者省、自治区、直辖市人民政府民政部门确定的机关。</w:t>
            </w:r>
          </w:p>
          <w:p w14:paraId="3F92BEA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288"/>
              <w:jc w:val="both"/>
              <w:rPr>
                <w:color w:val="000000"/>
                <w:sz w:val="18"/>
                <w:szCs w:val="18"/>
              </w:rPr>
            </w:pPr>
            <w:r>
              <w:rPr>
                <w:rFonts w:hint="default" w:ascii="仿宋_GB2312" w:hAnsi="微软雅黑" w:eastAsia="仿宋_GB2312" w:cs="仿宋_GB2312"/>
                <w:i w:val="0"/>
                <w:iCs w:val="0"/>
                <w:caps w:val="0"/>
                <w:color w:val="000000"/>
                <w:spacing w:val="0"/>
                <w:sz w:val="18"/>
                <w:szCs w:val="18"/>
              </w:rPr>
              <w:t>第四条第一款  内地居民结婚，男女双方应当共同到一方当事人常住户口所在地的婚姻登记机关办理结婚登记。</w:t>
            </w:r>
          </w:p>
        </w:tc>
        <w:tc>
          <w:tcPr>
            <w:tcW w:w="1886"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205FA8E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8" w:lineRule="atLeast"/>
              <w:ind w:left="0" w:right="0" w:firstLine="0"/>
              <w:jc w:val="both"/>
              <w:rPr>
                <w:color w:val="000000"/>
                <w:sz w:val="18"/>
                <w:szCs w:val="18"/>
              </w:rPr>
            </w:pPr>
            <w:r>
              <w:rPr>
                <w:rFonts w:hint="default" w:ascii="仿宋_GB2312" w:hAnsi="微软雅黑" w:eastAsia="仿宋_GB2312" w:cs="仿宋_GB2312"/>
                <w:i w:val="0"/>
                <w:iCs w:val="0"/>
                <w:caps w:val="0"/>
                <w:color w:val="000000"/>
                <w:spacing w:val="0"/>
                <w:sz w:val="18"/>
                <w:szCs w:val="18"/>
              </w:rPr>
              <w:t>1.受理责任：公示依法应当提交的材料；一次性告知补正材料。                                </w:t>
            </w:r>
          </w:p>
          <w:p w14:paraId="30A6860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8" w:lineRule="atLeast"/>
              <w:ind w:left="0" w:right="0" w:firstLine="0"/>
              <w:jc w:val="both"/>
              <w:rPr>
                <w:color w:val="000000"/>
                <w:sz w:val="18"/>
                <w:szCs w:val="18"/>
              </w:rPr>
            </w:pPr>
            <w:r>
              <w:rPr>
                <w:rFonts w:hint="default" w:ascii="仿宋_GB2312" w:hAnsi="微软雅黑" w:eastAsia="仿宋_GB2312" w:cs="仿宋_GB2312"/>
                <w:i w:val="0"/>
                <w:iCs w:val="0"/>
                <w:caps w:val="0"/>
                <w:color w:val="000000"/>
                <w:spacing w:val="0"/>
                <w:sz w:val="18"/>
                <w:szCs w:val="18"/>
              </w:rPr>
              <w:t>  2.审查责任：审核身份证户口本，符合要求的，填写《申请结婚登记声明书》</w:t>
            </w:r>
          </w:p>
          <w:p w14:paraId="4EFB18D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8" w:lineRule="atLeast"/>
              <w:ind w:left="0" w:right="0" w:firstLine="0"/>
              <w:jc w:val="both"/>
              <w:rPr>
                <w:color w:val="000000"/>
                <w:sz w:val="18"/>
                <w:szCs w:val="18"/>
              </w:rPr>
            </w:pPr>
            <w:r>
              <w:rPr>
                <w:rFonts w:hint="default" w:ascii="仿宋_GB2312" w:hAnsi="微软雅黑" w:eastAsia="仿宋_GB2312" w:cs="仿宋_GB2312"/>
                <w:i w:val="0"/>
                <w:iCs w:val="0"/>
                <w:caps w:val="0"/>
                <w:color w:val="000000"/>
                <w:spacing w:val="0"/>
                <w:sz w:val="18"/>
                <w:szCs w:val="18"/>
              </w:rPr>
              <w:t>  3.决定责任：作出申请人是否通过确认的决定；不符合要求的，应当通知申请人。</w:t>
            </w:r>
          </w:p>
          <w:p w14:paraId="180A7DA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8" w:lineRule="atLeast"/>
              <w:ind w:left="0" w:right="0" w:firstLine="0"/>
              <w:jc w:val="both"/>
              <w:rPr>
                <w:color w:val="000000"/>
                <w:sz w:val="18"/>
                <w:szCs w:val="18"/>
              </w:rPr>
            </w:pPr>
            <w:r>
              <w:rPr>
                <w:rFonts w:hint="default" w:ascii="仿宋_GB2312" w:hAnsi="微软雅黑" w:eastAsia="仿宋_GB2312" w:cs="仿宋_GB2312"/>
                <w:i w:val="0"/>
                <w:iCs w:val="0"/>
                <w:caps w:val="0"/>
                <w:color w:val="000000"/>
                <w:spacing w:val="0"/>
                <w:sz w:val="18"/>
                <w:szCs w:val="18"/>
              </w:rPr>
              <w:t>  4.送达责任：通过确认的，颁发结婚证</w:t>
            </w:r>
          </w:p>
          <w:p w14:paraId="5AC47BC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8" w:lineRule="atLeast"/>
              <w:ind w:left="0" w:right="0" w:firstLine="0"/>
              <w:jc w:val="both"/>
              <w:rPr>
                <w:color w:val="000000"/>
                <w:sz w:val="18"/>
                <w:szCs w:val="18"/>
              </w:rPr>
            </w:pPr>
            <w:r>
              <w:rPr>
                <w:rFonts w:hint="default" w:ascii="仿宋_GB2312" w:hAnsi="微软雅黑" w:eastAsia="仿宋_GB2312" w:cs="仿宋_GB2312"/>
                <w:i w:val="0"/>
                <w:iCs w:val="0"/>
                <w:caps w:val="0"/>
                <w:color w:val="000000"/>
                <w:spacing w:val="0"/>
                <w:sz w:val="18"/>
                <w:szCs w:val="18"/>
              </w:rPr>
              <w:t>  5.事后监管责任：建立婚姻登记档案,婚姻登记档案应当长期保管。</w:t>
            </w:r>
          </w:p>
          <w:p w14:paraId="7136901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8" w:lineRule="atLeast"/>
              <w:ind w:left="0" w:right="0" w:firstLine="0"/>
              <w:jc w:val="both"/>
              <w:textAlignment w:val="center"/>
              <w:rPr>
                <w:color w:val="000000"/>
                <w:sz w:val="18"/>
                <w:szCs w:val="18"/>
              </w:rPr>
            </w:pPr>
            <w:r>
              <w:rPr>
                <w:rFonts w:hint="default" w:ascii="仿宋_GB2312" w:hAnsi="微软雅黑" w:eastAsia="仿宋_GB2312" w:cs="仿宋_GB2312"/>
                <w:i w:val="0"/>
                <w:iCs w:val="0"/>
                <w:caps w:val="0"/>
                <w:color w:val="000000"/>
                <w:spacing w:val="0"/>
                <w:sz w:val="18"/>
                <w:szCs w:val="18"/>
              </w:rPr>
              <w:t>  </w:t>
            </w:r>
          </w:p>
        </w:tc>
        <w:tc>
          <w:tcPr>
            <w:tcW w:w="1512"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25E7E56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0"/>
              <w:jc w:val="both"/>
              <w:textAlignment w:val="center"/>
              <w:rPr>
                <w:color w:val="000000"/>
                <w:sz w:val="18"/>
                <w:szCs w:val="18"/>
              </w:rPr>
            </w:pPr>
            <w:r>
              <w:rPr>
                <w:rFonts w:hint="default" w:ascii="仿宋_GB2312" w:hAnsi="微软雅黑" w:eastAsia="仿宋_GB2312" w:cs="仿宋_GB2312"/>
                <w:i w:val="0"/>
                <w:iCs w:val="0"/>
                <w:caps w:val="0"/>
                <w:color w:val="000000"/>
                <w:spacing w:val="0"/>
                <w:sz w:val="18"/>
                <w:szCs w:val="18"/>
                <w:shd w:val="clear" w:fill="FFFFFF"/>
              </w:rPr>
              <w:t>1、《婚姻登记条例》第五章罚则第十八条婚姻登记机关及其婚姻登记员有下列行为之一的，对直接负责的主管人员和其他直接责任人依法给予行政处分：（一）为不符合婚姻登记条件的当事人办理婚姻登记的；（二）玩忽职守造成婚姻登记档案损失的；（三）办理婚姻登记或者补发结婚证、离婚证超过收费标准收取费用的。2、《婚姻登记工作规范》第八章监督与管理第七十二条：婚姻登记机关及其婚姻登记员有下列行为之一的，对直接负责的主管人员和其他直接责任人依法给予行政处分：（一）为不符合婚姻登记条件的当事人办理婚姻登记的；（二）违反程序规定办理婚姻登记、发放婚姻登记证、撤销婚姻的；（三）要求当事人提交《婚姻登记条例》和本规范规定以外的证件材料的；（四）擅自提高收费标准或者增加收费项目的；（五）玩忽职守造成婚姻登记档案损失的；（六）购买使用伪造婚姻证书的；（七)违反规定应用婚姻登记信息系统的。第七十三条婚姻登记员违反规定，办理婚姻登记，给当事人造成严重后果的，应当由婚姻登记机关承担对当事人的赔偿责任，并对承办人员进行追偿。</w:t>
            </w:r>
          </w:p>
        </w:tc>
        <w:tc>
          <w:tcPr>
            <w:tcW w:w="1860"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2F4D54CA">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000000"/>
                <w:spacing w:val="0"/>
                <w:sz w:val="18"/>
                <w:szCs w:val="18"/>
              </w:rPr>
            </w:pPr>
          </w:p>
        </w:tc>
        <w:tc>
          <w:tcPr>
            <w:tcW w:w="996"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293624A6">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000000"/>
                <w:spacing w:val="0"/>
                <w:sz w:val="18"/>
                <w:szCs w:val="18"/>
              </w:rPr>
            </w:pPr>
          </w:p>
        </w:tc>
      </w:tr>
      <w:tr w14:paraId="04FCD34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20" w:hRule="atLeast"/>
          <w:jc w:val="center"/>
        </w:trPr>
        <w:tc>
          <w:tcPr>
            <w:tcW w:w="588"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64E7406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jc w:val="center"/>
              <w:rPr>
                <w:color w:val="000000"/>
                <w:sz w:val="18"/>
                <w:szCs w:val="18"/>
              </w:rPr>
            </w:pPr>
            <w:r>
              <w:rPr>
                <w:rStyle w:val="5"/>
                <w:rFonts w:hint="default" w:ascii="仿宋_GB2312" w:hAnsi="微软雅黑" w:eastAsia="仿宋_GB2312" w:cs="仿宋_GB2312"/>
                <w:i w:val="0"/>
                <w:iCs w:val="0"/>
                <w:caps w:val="0"/>
                <w:color w:val="000000"/>
                <w:spacing w:val="0"/>
                <w:sz w:val="18"/>
                <w:szCs w:val="18"/>
              </w:rPr>
              <w:t>2</w:t>
            </w:r>
          </w:p>
        </w:tc>
        <w:tc>
          <w:tcPr>
            <w:tcW w:w="1380"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2D91816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jc w:val="center"/>
              <w:rPr>
                <w:color w:val="000000"/>
                <w:sz w:val="18"/>
                <w:szCs w:val="18"/>
              </w:rPr>
            </w:pPr>
            <w:r>
              <w:rPr>
                <w:rFonts w:hint="default" w:ascii="仿宋_GB2312" w:hAnsi="微软雅黑" w:eastAsia="仿宋_GB2312" w:cs="仿宋_GB2312"/>
                <w:i w:val="0"/>
                <w:iCs w:val="0"/>
                <w:caps w:val="0"/>
                <w:color w:val="000000"/>
                <w:spacing w:val="0"/>
                <w:sz w:val="18"/>
                <w:szCs w:val="18"/>
              </w:rPr>
              <w:t>劳动者从事个体经营或灵活就业的就业登记</w:t>
            </w:r>
          </w:p>
        </w:tc>
        <w:tc>
          <w:tcPr>
            <w:tcW w:w="1500"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3238AE1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jc w:val="center"/>
              <w:rPr>
                <w:color w:val="000000"/>
                <w:sz w:val="18"/>
                <w:szCs w:val="18"/>
              </w:rPr>
            </w:pPr>
            <w:r>
              <w:rPr>
                <w:rFonts w:hint="default" w:ascii="仿宋_GB2312" w:hAnsi="微软雅黑" w:eastAsia="仿宋_GB2312" w:cs="仿宋_GB2312"/>
                <w:i w:val="0"/>
                <w:iCs w:val="0"/>
                <w:caps w:val="0"/>
                <w:color w:val="000000"/>
                <w:spacing w:val="0"/>
                <w:sz w:val="18"/>
                <w:szCs w:val="18"/>
              </w:rPr>
              <w:t>07XZ001000</w:t>
            </w:r>
          </w:p>
        </w:tc>
        <w:tc>
          <w:tcPr>
            <w:tcW w:w="4035"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30491FE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288"/>
              <w:jc w:val="both"/>
              <w:textAlignment w:val="center"/>
              <w:rPr>
                <w:color w:val="000000"/>
                <w:sz w:val="18"/>
                <w:szCs w:val="18"/>
              </w:rPr>
            </w:pPr>
            <w:r>
              <w:rPr>
                <w:rFonts w:hint="default" w:ascii="仿宋_GB2312" w:hAnsi="微软雅黑" w:eastAsia="仿宋_GB2312" w:cs="仿宋_GB2312"/>
                <w:i w:val="0"/>
                <w:iCs w:val="0"/>
                <w:caps w:val="0"/>
                <w:color w:val="000000"/>
                <w:spacing w:val="0"/>
                <w:sz w:val="18"/>
                <w:szCs w:val="18"/>
                <w:shd w:val="clear" w:fill="FFFFFF"/>
              </w:rPr>
              <w:t>【部门规章】《就业服务与就业管理规定》（根据2022年1月7日《人力资源社会保障部关于修改部分规章的决定》第四次修订）</w:t>
            </w:r>
          </w:p>
          <w:p w14:paraId="4EA0DCC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288"/>
              <w:jc w:val="both"/>
              <w:textAlignment w:val="center"/>
              <w:rPr>
                <w:color w:val="000000"/>
                <w:sz w:val="18"/>
                <w:szCs w:val="18"/>
              </w:rPr>
            </w:pPr>
            <w:r>
              <w:rPr>
                <w:rFonts w:hint="default" w:ascii="仿宋_GB2312" w:hAnsi="微软雅黑" w:eastAsia="仿宋_GB2312" w:cs="仿宋_GB2312"/>
                <w:i w:val="0"/>
                <w:iCs w:val="0"/>
                <w:caps w:val="0"/>
                <w:color w:val="000000"/>
                <w:spacing w:val="0"/>
                <w:sz w:val="18"/>
                <w:szCs w:val="18"/>
                <w:shd w:val="clear" w:fill="FFFFFF"/>
              </w:rPr>
              <w:t>第六十二条第二款  劳动者从事个体经营或灵活就业的，由本人在街道、乡镇公共就业服务机构办理就业登记。</w:t>
            </w:r>
          </w:p>
          <w:p w14:paraId="4D86977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288"/>
              <w:jc w:val="both"/>
              <w:textAlignment w:val="center"/>
              <w:rPr>
                <w:color w:val="000000"/>
                <w:sz w:val="18"/>
                <w:szCs w:val="18"/>
              </w:rPr>
            </w:pPr>
            <w:r>
              <w:rPr>
                <w:rFonts w:hint="default" w:ascii="仿宋_GB2312" w:hAnsi="微软雅黑" w:eastAsia="仿宋_GB2312" w:cs="仿宋_GB2312"/>
                <w:i w:val="0"/>
                <w:iCs w:val="0"/>
                <w:caps w:val="0"/>
                <w:color w:val="000000"/>
                <w:spacing w:val="0"/>
                <w:sz w:val="18"/>
                <w:szCs w:val="18"/>
                <w:shd w:val="clear" w:fill="FFFFFF"/>
              </w:rPr>
              <w:t>第三款  就业登记的内容主要包括劳动者个人信息、就业类型、就业时间、就业单位以及订立、终止或者解除劳动合同情况等。就业登记的具体内容和所需材料由省级劳动保障行政部门规定。</w:t>
            </w:r>
          </w:p>
          <w:p w14:paraId="7EC84E1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288"/>
              <w:jc w:val="both"/>
              <w:textAlignment w:val="center"/>
              <w:rPr>
                <w:color w:val="000000"/>
                <w:sz w:val="18"/>
                <w:szCs w:val="18"/>
              </w:rPr>
            </w:pPr>
            <w:r>
              <w:rPr>
                <w:rFonts w:hint="default" w:ascii="仿宋_GB2312" w:hAnsi="微软雅黑" w:eastAsia="仿宋_GB2312" w:cs="仿宋_GB2312"/>
                <w:i w:val="0"/>
                <w:iCs w:val="0"/>
                <w:caps w:val="0"/>
                <w:color w:val="000000"/>
                <w:spacing w:val="0"/>
                <w:sz w:val="18"/>
                <w:szCs w:val="18"/>
                <w:shd w:val="clear" w:fill="FFFFFF"/>
              </w:rPr>
              <w:t>第四款  公共就业服务机构应当对用人单位办理就业登记及相关手续设立专门服务窗口，简化程序，方便用人单位办理。</w:t>
            </w:r>
          </w:p>
          <w:p w14:paraId="78C2EDC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288"/>
              <w:jc w:val="both"/>
              <w:textAlignment w:val="center"/>
              <w:rPr>
                <w:color w:val="000000"/>
                <w:sz w:val="18"/>
                <w:szCs w:val="18"/>
              </w:rPr>
            </w:pPr>
            <w:r>
              <w:rPr>
                <w:rFonts w:hint="default" w:ascii="仿宋_GB2312" w:hAnsi="微软雅黑" w:eastAsia="仿宋_GB2312" w:cs="仿宋_GB2312"/>
                <w:i w:val="0"/>
                <w:iCs w:val="0"/>
                <w:caps w:val="0"/>
                <w:color w:val="000000"/>
                <w:spacing w:val="0"/>
                <w:sz w:val="18"/>
                <w:szCs w:val="18"/>
                <w:shd w:val="clear" w:fill="FFFFFF"/>
              </w:rPr>
              <w:t>【规范性文件】《宁夏回族自治区就业与失业登记办法》（宁政发〔2009〕28号）</w:t>
            </w:r>
          </w:p>
          <w:p w14:paraId="4FFA938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0"/>
              <w:jc w:val="both"/>
              <w:textAlignment w:val="center"/>
              <w:rPr>
                <w:color w:val="000000"/>
                <w:sz w:val="18"/>
                <w:szCs w:val="18"/>
              </w:rPr>
            </w:pPr>
            <w:r>
              <w:rPr>
                <w:rFonts w:hint="default" w:ascii="仿宋_GB2312" w:hAnsi="微软雅黑" w:eastAsia="仿宋_GB2312" w:cs="仿宋_GB2312"/>
                <w:i w:val="0"/>
                <w:iCs w:val="0"/>
                <w:caps w:val="0"/>
                <w:color w:val="000000"/>
                <w:spacing w:val="0"/>
                <w:sz w:val="18"/>
                <w:szCs w:val="18"/>
                <w:shd w:val="clear" w:fill="FFFFFF"/>
              </w:rPr>
              <w:t>第九条  自主创业人员、灵活就业人员应当自其实现就业之日起30日内，持工商营业执照副本或者本人有效身份证件到其就业所在地的社区或者街道、乡（镇）公共就业服务机构办理就业登记。</w:t>
            </w:r>
          </w:p>
        </w:tc>
        <w:tc>
          <w:tcPr>
            <w:tcW w:w="1886"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3D98A11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0"/>
              <w:jc w:val="both"/>
              <w:textAlignment w:val="center"/>
              <w:rPr>
                <w:color w:val="000000"/>
                <w:sz w:val="18"/>
                <w:szCs w:val="18"/>
              </w:rPr>
            </w:pPr>
            <w:r>
              <w:rPr>
                <w:rFonts w:hint="default" w:ascii="仿宋_GB2312" w:hAnsi="微软雅黑" w:eastAsia="仿宋_GB2312" w:cs="仿宋_GB2312"/>
                <w:i w:val="0"/>
                <w:iCs w:val="0"/>
                <w:caps w:val="0"/>
                <w:color w:val="000000"/>
                <w:spacing w:val="0"/>
                <w:sz w:val="18"/>
                <w:szCs w:val="18"/>
                <w:shd w:val="clear" w:fill="FFFFFF"/>
              </w:rPr>
              <w:t>1.受理责任：公示应当依法提交的材料；一次性告知补正材料；依法受理或不予受理（不予受理应当告知理由）。</w:t>
            </w:r>
            <w:r>
              <w:rPr>
                <w:rFonts w:hint="default" w:ascii="仿宋_GB2312" w:hAnsi="微软雅黑" w:eastAsia="仿宋_GB2312" w:cs="仿宋_GB2312"/>
                <w:i w:val="0"/>
                <w:iCs w:val="0"/>
                <w:caps w:val="0"/>
                <w:color w:val="000000"/>
                <w:spacing w:val="0"/>
                <w:sz w:val="18"/>
                <w:szCs w:val="18"/>
                <w:shd w:val="clear" w:fill="FFFFFF"/>
              </w:rPr>
              <w:br w:type="textWrapping"/>
            </w:r>
            <w:r>
              <w:rPr>
                <w:rFonts w:hint="default" w:ascii="仿宋_GB2312" w:hAnsi="微软雅黑" w:eastAsia="仿宋_GB2312" w:cs="仿宋_GB2312"/>
                <w:i w:val="0"/>
                <w:iCs w:val="0"/>
                <w:caps w:val="0"/>
                <w:color w:val="000000"/>
                <w:spacing w:val="0"/>
                <w:sz w:val="18"/>
                <w:szCs w:val="18"/>
                <w:shd w:val="clear" w:fill="FFFFFF"/>
              </w:rPr>
              <w:t>2.审查责任：对提交的材料进行审核；提出审核意见。</w:t>
            </w:r>
            <w:r>
              <w:rPr>
                <w:rFonts w:hint="default" w:ascii="仿宋_GB2312" w:hAnsi="微软雅黑" w:eastAsia="仿宋_GB2312" w:cs="仿宋_GB2312"/>
                <w:i w:val="0"/>
                <w:iCs w:val="0"/>
                <w:caps w:val="0"/>
                <w:color w:val="000000"/>
                <w:spacing w:val="0"/>
                <w:sz w:val="18"/>
                <w:szCs w:val="18"/>
                <w:shd w:val="clear" w:fill="FFFFFF"/>
              </w:rPr>
              <w:br w:type="textWrapping"/>
            </w:r>
            <w:r>
              <w:rPr>
                <w:rFonts w:hint="default" w:ascii="仿宋_GB2312" w:hAnsi="微软雅黑" w:eastAsia="仿宋_GB2312" w:cs="仿宋_GB2312"/>
                <w:i w:val="0"/>
                <w:iCs w:val="0"/>
                <w:caps w:val="0"/>
                <w:color w:val="000000"/>
                <w:spacing w:val="0"/>
                <w:sz w:val="18"/>
                <w:szCs w:val="18"/>
                <w:shd w:val="clear" w:fill="FFFFFF"/>
              </w:rPr>
              <w:t>3.决定责任：根据法定程序作出是否予以确认的决定，并将确认结果书面告知申请人。不予确认的，说明理由。</w:t>
            </w:r>
            <w:r>
              <w:rPr>
                <w:rFonts w:hint="default" w:ascii="仿宋_GB2312" w:hAnsi="微软雅黑" w:eastAsia="仿宋_GB2312" w:cs="仿宋_GB2312"/>
                <w:i w:val="0"/>
                <w:iCs w:val="0"/>
                <w:caps w:val="0"/>
                <w:color w:val="000000"/>
                <w:spacing w:val="0"/>
                <w:sz w:val="18"/>
                <w:szCs w:val="18"/>
                <w:shd w:val="clear" w:fill="FFFFFF"/>
              </w:rPr>
              <w:br w:type="textWrapping"/>
            </w:r>
            <w:r>
              <w:rPr>
                <w:rFonts w:hint="default" w:ascii="仿宋_GB2312" w:hAnsi="微软雅黑" w:eastAsia="仿宋_GB2312" w:cs="仿宋_GB2312"/>
                <w:i w:val="0"/>
                <w:iCs w:val="0"/>
                <w:caps w:val="0"/>
                <w:color w:val="000000"/>
                <w:spacing w:val="0"/>
                <w:sz w:val="18"/>
                <w:szCs w:val="18"/>
                <w:shd w:val="clear" w:fill="FFFFFF"/>
              </w:rPr>
              <w:t>4.其他法律法规规章文件规定应履行的责任。</w:t>
            </w:r>
          </w:p>
        </w:tc>
        <w:tc>
          <w:tcPr>
            <w:tcW w:w="1512"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5BE9996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0"/>
              <w:jc w:val="both"/>
              <w:textAlignment w:val="center"/>
              <w:rPr>
                <w:color w:val="000000"/>
                <w:sz w:val="18"/>
                <w:szCs w:val="18"/>
              </w:rPr>
            </w:pPr>
            <w:r>
              <w:rPr>
                <w:rFonts w:hint="default" w:ascii="仿宋_GB2312" w:hAnsi="微软雅黑" w:eastAsia="仿宋_GB2312" w:cs="仿宋_GB2312"/>
                <w:i w:val="0"/>
                <w:iCs w:val="0"/>
                <w:caps w:val="0"/>
                <w:color w:val="000000"/>
                <w:spacing w:val="0"/>
                <w:sz w:val="18"/>
                <w:szCs w:val="18"/>
                <w:shd w:val="clear" w:fill="FFFFFF"/>
              </w:rPr>
              <w:t>因不履行或不正确履行行政职责，有下列情形的，乡镇人民政府及其工作人员应承担相应责任：</w:t>
            </w:r>
            <w:r>
              <w:rPr>
                <w:rFonts w:hint="default" w:ascii="仿宋_GB2312" w:hAnsi="微软雅黑" w:eastAsia="仿宋_GB2312" w:cs="仿宋_GB2312"/>
                <w:i w:val="0"/>
                <w:iCs w:val="0"/>
                <w:caps w:val="0"/>
                <w:color w:val="000000"/>
                <w:spacing w:val="0"/>
                <w:sz w:val="18"/>
                <w:szCs w:val="18"/>
                <w:shd w:val="clear" w:fill="FFFFFF"/>
              </w:rPr>
              <w:br w:type="textWrapping"/>
            </w:r>
            <w:r>
              <w:rPr>
                <w:rFonts w:hint="default" w:ascii="仿宋_GB2312" w:hAnsi="微软雅黑" w:eastAsia="仿宋_GB2312" w:cs="仿宋_GB2312"/>
                <w:i w:val="0"/>
                <w:iCs w:val="0"/>
                <w:caps w:val="0"/>
                <w:color w:val="000000"/>
                <w:spacing w:val="0"/>
                <w:sz w:val="18"/>
                <w:szCs w:val="18"/>
                <w:shd w:val="clear" w:fill="FFFFFF"/>
              </w:rPr>
              <w:t>1.对符合法定条件的申请不予受理、许可的；</w:t>
            </w:r>
            <w:r>
              <w:rPr>
                <w:rFonts w:hint="default" w:ascii="仿宋_GB2312" w:hAnsi="微软雅黑" w:eastAsia="仿宋_GB2312" w:cs="仿宋_GB2312"/>
                <w:i w:val="0"/>
                <w:iCs w:val="0"/>
                <w:caps w:val="0"/>
                <w:color w:val="000000"/>
                <w:spacing w:val="0"/>
                <w:sz w:val="18"/>
                <w:szCs w:val="18"/>
                <w:shd w:val="clear" w:fill="FFFFFF"/>
              </w:rPr>
              <w:br w:type="textWrapping"/>
            </w:r>
            <w:r>
              <w:rPr>
                <w:rFonts w:hint="default" w:ascii="仿宋_GB2312" w:hAnsi="微软雅黑" w:eastAsia="仿宋_GB2312" w:cs="仿宋_GB2312"/>
                <w:i w:val="0"/>
                <w:iCs w:val="0"/>
                <w:caps w:val="0"/>
                <w:color w:val="000000"/>
                <w:spacing w:val="0"/>
                <w:sz w:val="18"/>
                <w:szCs w:val="18"/>
                <w:shd w:val="clear" w:fill="FFFFFF"/>
              </w:rPr>
              <w:t>2.对不符合有关法律法规的予以核准的；</w:t>
            </w:r>
            <w:r>
              <w:rPr>
                <w:rFonts w:hint="default" w:ascii="仿宋_GB2312" w:hAnsi="微软雅黑" w:eastAsia="仿宋_GB2312" w:cs="仿宋_GB2312"/>
                <w:i w:val="0"/>
                <w:iCs w:val="0"/>
                <w:caps w:val="0"/>
                <w:color w:val="000000"/>
                <w:spacing w:val="0"/>
                <w:sz w:val="18"/>
                <w:szCs w:val="18"/>
                <w:shd w:val="clear" w:fill="FFFFFF"/>
              </w:rPr>
              <w:br w:type="textWrapping"/>
            </w:r>
            <w:r>
              <w:rPr>
                <w:rFonts w:hint="default" w:ascii="仿宋_GB2312" w:hAnsi="微软雅黑" w:eastAsia="仿宋_GB2312" w:cs="仿宋_GB2312"/>
                <w:i w:val="0"/>
                <w:iCs w:val="0"/>
                <w:caps w:val="0"/>
                <w:color w:val="000000"/>
                <w:spacing w:val="0"/>
                <w:sz w:val="18"/>
                <w:szCs w:val="18"/>
                <w:shd w:val="clear" w:fill="FFFFFF"/>
              </w:rPr>
              <w:t>3.擅自增设、变更涉及核准程序或核准条件的；</w:t>
            </w:r>
            <w:r>
              <w:rPr>
                <w:rFonts w:hint="default" w:ascii="仿宋_GB2312" w:hAnsi="微软雅黑" w:eastAsia="仿宋_GB2312" w:cs="仿宋_GB2312"/>
                <w:i w:val="0"/>
                <w:iCs w:val="0"/>
                <w:caps w:val="0"/>
                <w:color w:val="000000"/>
                <w:spacing w:val="0"/>
                <w:sz w:val="18"/>
                <w:szCs w:val="18"/>
                <w:shd w:val="clear" w:fill="FFFFFF"/>
              </w:rPr>
              <w:br w:type="textWrapping"/>
            </w:r>
            <w:r>
              <w:rPr>
                <w:rFonts w:hint="default" w:ascii="仿宋_GB2312" w:hAnsi="微软雅黑" w:eastAsia="仿宋_GB2312" w:cs="仿宋_GB2312"/>
                <w:i w:val="0"/>
                <w:iCs w:val="0"/>
                <w:caps w:val="0"/>
                <w:color w:val="000000"/>
                <w:spacing w:val="0"/>
                <w:sz w:val="18"/>
                <w:szCs w:val="18"/>
                <w:shd w:val="clear" w:fill="FFFFFF"/>
              </w:rPr>
              <w:t>4.收受贿赂、获取其他利益，或者为他人谋取不正当利益提供方便的；</w:t>
            </w:r>
            <w:r>
              <w:rPr>
                <w:rFonts w:hint="default" w:ascii="仿宋_GB2312" w:hAnsi="微软雅黑" w:eastAsia="仿宋_GB2312" w:cs="仿宋_GB2312"/>
                <w:i w:val="0"/>
                <w:iCs w:val="0"/>
                <w:caps w:val="0"/>
                <w:color w:val="000000"/>
                <w:spacing w:val="0"/>
                <w:sz w:val="18"/>
                <w:szCs w:val="18"/>
                <w:shd w:val="clear" w:fill="FFFFFF"/>
              </w:rPr>
              <w:br w:type="textWrapping"/>
            </w:r>
            <w:r>
              <w:rPr>
                <w:rFonts w:hint="default" w:ascii="仿宋_GB2312" w:hAnsi="微软雅黑" w:eastAsia="仿宋_GB2312" w:cs="仿宋_GB2312"/>
                <w:i w:val="0"/>
                <w:iCs w:val="0"/>
                <w:caps w:val="0"/>
                <w:color w:val="000000"/>
                <w:spacing w:val="0"/>
                <w:sz w:val="18"/>
                <w:szCs w:val="18"/>
                <w:shd w:val="clear" w:fill="FFFFFF"/>
              </w:rPr>
              <w:t>5.其他违反法律法规政策规定的行为。</w:t>
            </w:r>
          </w:p>
        </w:tc>
        <w:tc>
          <w:tcPr>
            <w:tcW w:w="1860"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3D15D0B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0"/>
              <w:jc w:val="both"/>
              <w:textAlignment w:val="center"/>
              <w:rPr>
                <w:color w:val="000000"/>
                <w:sz w:val="18"/>
                <w:szCs w:val="18"/>
              </w:rPr>
            </w:pPr>
            <w:r>
              <w:rPr>
                <w:rFonts w:hint="default" w:ascii="仿宋_GB2312" w:hAnsi="微软雅黑" w:eastAsia="仿宋_GB2312" w:cs="仿宋_GB2312"/>
                <w:i w:val="0"/>
                <w:iCs w:val="0"/>
                <w:caps w:val="0"/>
                <w:color w:val="000000"/>
                <w:spacing w:val="0"/>
                <w:sz w:val="18"/>
                <w:szCs w:val="18"/>
                <w:shd w:val="clear" w:fill="FFFFFF"/>
              </w:rPr>
              <w:t>对不履行或不正确履行行政职责的乡镇人民政府及其工作人员，以下列方式追究其责任：</w:t>
            </w:r>
            <w:r>
              <w:rPr>
                <w:rFonts w:hint="default" w:ascii="仿宋_GB2312" w:hAnsi="微软雅黑" w:eastAsia="仿宋_GB2312" w:cs="仿宋_GB2312"/>
                <w:i w:val="0"/>
                <w:iCs w:val="0"/>
                <w:caps w:val="0"/>
                <w:color w:val="000000"/>
                <w:spacing w:val="0"/>
                <w:sz w:val="18"/>
                <w:szCs w:val="18"/>
                <w:shd w:val="clear" w:fill="FFFFFF"/>
              </w:rPr>
              <w:br w:type="textWrapping"/>
            </w:r>
            <w:r>
              <w:rPr>
                <w:rFonts w:hint="default" w:ascii="仿宋_GB2312" w:hAnsi="微软雅黑" w:eastAsia="仿宋_GB2312" w:cs="仿宋_GB2312"/>
                <w:i w:val="0"/>
                <w:iCs w:val="0"/>
                <w:caps w:val="0"/>
                <w:color w:val="000000"/>
                <w:spacing w:val="0"/>
                <w:sz w:val="18"/>
                <w:szCs w:val="18"/>
                <w:shd w:val="clear" w:fill="FFFFFF"/>
              </w:rPr>
              <w:t>1.给予具体承办人责令作出书面检查、批评教育、取消年度评比先进资格、暂扣行政执法证件、离岗培训、调离工作岗位、取消行政执法资格以及行政处分等责任追究；</w:t>
            </w:r>
            <w:r>
              <w:rPr>
                <w:rFonts w:hint="default" w:ascii="仿宋_GB2312" w:hAnsi="微软雅黑" w:eastAsia="仿宋_GB2312" w:cs="仿宋_GB2312"/>
                <w:i w:val="0"/>
                <w:iCs w:val="0"/>
                <w:caps w:val="0"/>
                <w:color w:val="000000"/>
                <w:spacing w:val="0"/>
                <w:sz w:val="18"/>
                <w:szCs w:val="18"/>
                <w:shd w:val="clear" w:fill="FFFFFF"/>
              </w:rPr>
              <w:br w:type="textWrapping"/>
            </w:r>
            <w:r>
              <w:rPr>
                <w:rFonts w:hint="default" w:ascii="仿宋_GB2312" w:hAnsi="微软雅黑" w:eastAsia="仿宋_GB2312" w:cs="仿宋_GB2312"/>
                <w:i w:val="0"/>
                <w:iCs w:val="0"/>
                <w:caps w:val="0"/>
                <w:color w:val="000000"/>
                <w:spacing w:val="0"/>
                <w:sz w:val="18"/>
                <w:szCs w:val="18"/>
                <w:shd w:val="clear" w:fill="FFFFFF"/>
              </w:rPr>
              <w:t>2.给予审核人和批准人诫勉谈话、责令限期整改、责令作出书面检查、责令公开道歉、取消年度评比先进资格、通报批评、责令停职反省或者责令辞职、建议免职以及行政处分等责任追究；</w:t>
            </w:r>
            <w:r>
              <w:rPr>
                <w:rFonts w:hint="default" w:ascii="仿宋_GB2312" w:hAnsi="微软雅黑" w:eastAsia="仿宋_GB2312" w:cs="仿宋_GB2312"/>
                <w:i w:val="0"/>
                <w:iCs w:val="0"/>
                <w:caps w:val="0"/>
                <w:color w:val="000000"/>
                <w:spacing w:val="0"/>
                <w:sz w:val="18"/>
                <w:szCs w:val="18"/>
                <w:shd w:val="clear" w:fill="FFFFFF"/>
              </w:rPr>
              <w:br w:type="textWrapping"/>
            </w:r>
            <w:r>
              <w:rPr>
                <w:rFonts w:hint="default" w:ascii="仿宋_GB2312" w:hAnsi="微软雅黑" w:eastAsia="仿宋_GB2312" w:cs="仿宋_GB2312"/>
                <w:i w:val="0"/>
                <w:iCs w:val="0"/>
                <w:caps w:val="0"/>
                <w:color w:val="000000"/>
                <w:spacing w:val="0"/>
                <w:sz w:val="18"/>
                <w:szCs w:val="18"/>
                <w:shd w:val="clear" w:fill="FFFFFF"/>
              </w:rPr>
              <w:t>3.给予乡镇人民政府责令限期整改、通报批评、取消评比先进资格等责任追究；</w:t>
            </w:r>
            <w:r>
              <w:rPr>
                <w:rFonts w:hint="default" w:ascii="仿宋_GB2312" w:hAnsi="微软雅黑" w:eastAsia="仿宋_GB2312" w:cs="仿宋_GB2312"/>
                <w:i w:val="0"/>
                <w:iCs w:val="0"/>
                <w:caps w:val="0"/>
                <w:color w:val="000000"/>
                <w:spacing w:val="0"/>
                <w:sz w:val="18"/>
                <w:szCs w:val="18"/>
                <w:shd w:val="clear" w:fill="FFFFFF"/>
              </w:rPr>
              <w:br w:type="textWrapping"/>
            </w:r>
            <w:r>
              <w:rPr>
                <w:rFonts w:hint="default" w:ascii="仿宋_GB2312" w:hAnsi="微软雅黑" w:eastAsia="仿宋_GB2312" w:cs="仿宋_GB2312"/>
                <w:i w:val="0"/>
                <w:iCs w:val="0"/>
                <w:caps w:val="0"/>
                <w:color w:val="000000"/>
                <w:spacing w:val="0"/>
                <w:sz w:val="18"/>
                <w:szCs w:val="18"/>
                <w:shd w:val="clear" w:fill="FFFFFF"/>
              </w:rPr>
              <w:t>4.对违反党纪的工作人员（中共党员）给予党纪处分，对构成犯罪的工作人员，移交司法机关，依法追究刑事责任；</w:t>
            </w:r>
            <w:r>
              <w:rPr>
                <w:rFonts w:hint="default" w:ascii="仿宋_GB2312" w:hAnsi="微软雅黑" w:eastAsia="仿宋_GB2312" w:cs="仿宋_GB2312"/>
                <w:i w:val="0"/>
                <w:iCs w:val="0"/>
                <w:caps w:val="0"/>
                <w:color w:val="000000"/>
                <w:spacing w:val="0"/>
                <w:sz w:val="18"/>
                <w:szCs w:val="18"/>
                <w:shd w:val="clear" w:fill="FFFFFF"/>
              </w:rPr>
              <w:br w:type="textWrapping"/>
            </w:r>
            <w:r>
              <w:rPr>
                <w:rFonts w:hint="default" w:ascii="仿宋_GB2312" w:hAnsi="微软雅黑" w:eastAsia="仿宋_GB2312" w:cs="仿宋_GB2312"/>
                <w:i w:val="0"/>
                <w:iCs w:val="0"/>
                <w:caps w:val="0"/>
                <w:color w:val="000000"/>
                <w:spacing w:val="0"/>
                <w:sz w:val="18"/>
                <w:szCs w:val="18"/>
                <w:shd w:val="clear" w:fill="FFFFFF"/>
              </w:rPr>
              <w:t>5.其他法律法规规章文件规定的责任承担方式。</w:t>
            </w:r>
          </w:p>
        </w:tc>
        <w:tc>
          <w:tcPr>
            <w:tcW w:w="996"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13E7591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0"/>
              <w:jc w:val="both"/>
              <w:textAlignment w:val="center"/>
              <w:rPr>
                <w:color w:val="000000"/>
                <w:sz w:val="18"/>
                <w:szCs w:val="18"/>
              </w:rPr>
            </w:pPr>
            <w:r>
              <w:rPr>
                <w:rFonts w:hint="default" w:ascii="仿宋_GB2312" w:hAnsi="微软雅黑" w:eastAsia="仿宋_GB2312" w:cs="仿宋_GB2312"/>
                <w:i w:val="0"/>
                <w:iCs w:val="0"/>
                <w:caps w:val="0"/>
                <w:color w:val="000000"/>
                <w:spacing w:val="0"/>
                <w:sz w:val="18"/>
                <w:szCs w:val="18"/>
                <w:shd w:val="clear" w:fill="FFFFFF"/>
              </w:rPr>
              <w:t>《就业服务与就业管理规定》（根据2022年1月7日《人力资源社会保障部关于修改部分规章的决定》第四次修订）</w:t>
            </w:r>
          </w:p>
          <w:p w14:paraId="74C2367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0"/>
              <w:jc w:val="both"/>
              <w:textAlignment w:val="center"/>
              <w:rPr>
                <w:color w:val="000000"/>
                <w:sz w:val="18"/>
                <w:szCs w:val="18"/>
              </w:rPr>
            </w:pPr>
            <w:r>
              <w:rPr>
                <w:rFonts w:hint="default" w:ascii="仿宋_GB2312" w:hAnsi="微软雅黑" w:eastAsia="仿宋_GB2312" w:cs="仿宋_GB2312"/>
                <w:i w:val="0"/>
                <w:iCs w:val="0"/>
                <w:caps w:val="0"/>
                <w:color w:val="000000"/>
                <w:spacing w:val="0"/>
                <w:sz w:val="18"/>
                <w:szCs w:val="18"/>
                <w:shd w:val="clear" w:fill="FFFFFF"/>
              </w:rPr>
              <w:t>第六十二条第二款  劳动者从事个体经营或灵活就业的，由本人在街道、乡镇公共就业服务机构办理就业登记。</w:t>
            </w:r>
          </w:p>
          <w:p w14:paraId="2AA2040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0"/>
              <w:jc w:val="both"/>
              <w:textAlignment w:val="center"/>
              <w:rPr>
                <w:color w:val="000000"/>
                <w:sz w:val="18"/>
                <w:szCs w:val="18"/>
              </w:rPr>
            </w:pPr>
            <w:r>
              <w:rPr>
                <w:rFonts w:hint="default" w:ascii="仿宋_GB2312" w:hAnsi="微软雅黑" w:eastAsia="仿宋_GB2312" w:cs="仿宋_GB2312"/>
                <w:i w:val="0"/>
                <w:iCs w:val="0"/>
                <w:caps w:val="0"/>
                <w:color w:val="000000"/>
                <w:spacing w:val="0"/>
                <w:sz w:val="18"/>
                <w:szCs w:val="18"/>
                <w:shd w:val="clear" w:fill="FFFFFF"/>
              </w:rPr>
              <w:t>第三款  就业登记的内容主要包括劳动者个人信息、就业类型、就业时间、就业单位以及订立、终止或者解除劳动合同情况等。就业登记的具体内容和所需材料由省级劳动保障行政部门规定。</w:t>
            </w:r>
          </w:p>
          <w:p w14:paraId="09C4F46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0"/>
              <w:jc w:val="both"/>
              <w:textAlignment w:val="center"/>
              <w:rPr>
                <w:color w:val="000000"/>
                <w:sz w:val="18"/>
                <w:szCs w:val="18"/>
              </w:rPr>
            </w:pPr>
            <w:r>
              <w:rPr>
                <w:rFonts w:hint="default" w:ascii="仿宋_GB2312" w:hAnsi="微软雅黑" w:eastAsia="仿宋_GB2312" w:cs="仿宋_GB2312"/>
                <w:i w:val="0"/>
                <w:iCs w:val="0"/>
                <w:caps w:val="0"/>
                <w:color w:val="000000"/>
                <w:spacing w:val="0"/>
                <w:sz w:val="18"/>
                <w:szCs w:val="18"/>
                <w:shd w:val="clear" w:fill="FFFFFF"/>
              </w:rPr>
              <w:t>第四款  公共就业服务机构应当对用人单位办理就业登记及相关手续设立专门服务窗口，简化程序，方便用人单位办理。</w:t>
            </w:r>
          </w:p>
        </w:tc>
      </w:tr>
      <w:tr w14:paraId="6AA16CB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20" w:hRule="atLeast"/>
          <w:jc w:val="center"/>
        </w:trPr>
        <w:tc>
          <w:tcPr>
            <w:tcW w:w="588"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44E362C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jc w:val="center"/>
              <w:rPr>
                <w:color w:val="000000"/>
                <w:sz w:val="18"/>
                <w:szCs w:val="18"/>
              </w:rPr>
            </w:pPr>
            <w:r>
              <w:rPr>
                <w:rStyle w:val="5"/>
                <w:rFonts w:hint="default" w:ascii="仿宋_GB2312" w:hAnsi="微软雅黑" w:eastAsia="仿宋_GB2312" w:cs="仿宋_GB2312"/>
                <w:i w:val="0"/>
                <w:iCs w:val="0"/>
                <w:caps w:val="0"/>
                <w:color w:val="000000"/>
                <w:spacing w:val="0"/>
                <w:sz w:val="18"/>
                <w:szCs w:val="18"/>
              </w:rPr>
              <w:t>3</w:t>
            </w:r>
          </w:p>
        </w:tc>
        <w:tc>
          <w:tcPr>
            <w:tcW w:w="1380"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0E65271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jc w:val="center"/>
              <w:rPr>
                <w:color w:val="000000"/>
                <w:sz w:val="18"/>
                <w:szCs w:val="18"/>
              </w:rPr>
            </w:pPr>
            <w:r>
              <w:rPr>
                <w:rFonts w:hint="default" w:ascii="仿宋_GB2312" w:hAnsi="微软雅黑" w:eastAsia="仿宋_GB2312" w:cs="仿宋_GB2312"/>
                <w:i w:val="0"/>
                <w:iCs w:val="0"/>
                <w:caps w:val="0"/>
                <w:color w:val="000000"/>
                <w:spacing w:val="0"/>
                <w:sz w:val="18"/>
                <w:szCs w:val="18"/>
              </w:rPr>
              <w:t>兵役登记</w:t>
            </w:r>
          </w:p>
        </w:tc>
        <w:tc>
          <w:tcPr>
            <w:tcW w:w="1500"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57D360B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jc w:val="center"/>
              <w:rPr>
                <w:color w:val="000000"/>
                <w:sz w:val="18"/>
                <w:szCs w:val="18"/>
              </w:rPr>
            </w:pPr>
            <w:r>
              <w:rPr>
                <w:rFonts w:hint="default" w:ascii="仿宋_GB2312" w:hAnsi="微软雅黑" w:eastAsia="仿宋_GB2312" w:cs="仿宋_GB2312"/>
                <w:i w:val="0"/>
                <w:iCs w:val="0"/>
                <w:caps w:val="0"/>
                <w:color w:val="000000"/>
                <w:spacing w:val="0"/>
                <w:sz w:val="18"/>
                <w:szCs w:val="18"/>
              </w:rPr>
              <w:t>07XZ006000</w:t>
            </w:r>
          </w:p>
        </w:tc>
        <w:tc>
          <w:tcPr>
            <w:tcW w:w="4035"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755DEE7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264"/>
              <w:jc w:val="both"/>
              <w:rPr>
                <w:color w:val="000000"/>
                <w:sz w:val="18"/>
                <w:szCs w:val="18"/>
              </w:rPr>
            </w:pPr>
            <w:r>
              <w:rPr>
                <w:rFonts w:hint="default" w:ascii="仿宋_GB2312" w:hAnsi="微软雅黑" w:eastAsia="仿宋_GB2312" w:cs="仿宋_GB2312"/>
                <w:i w:val="0"/>
                <w:iCs w:val="0"/>
                <w:caps w:val="0"/>
                <w:color w:val="000000"/>
                <w:spacing w:val="0"/>
                <w:sz w:val="18"/>
                <w:szCs w:val="18"/>
              </w:rPr>
              <w:t>【军事法规】《征兵工作条例》（2001年国务院、中央军事委员会令第316号修订）</w:t>
            </w:r>
          </w:p>
          <w:p w14:paraId="56C3BF9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264"/>
              <w:jc w:val="both"/>
              <w:rPr>
                <w:color w:val="000000"/>
                <w:sz w:val="18"/>
                <w:szCs w:val="18"/>
              </w:rPr>
            </w:pPr>
            <w:r>
              <w:rPr>
                <w:rFonts w:hint="default" w:ascii="仿宋_GB2312" w:hAnsi="微软雅黑" w:eastAsia="仿宋_GB2312" w:cs="仿宋_GB2312"/>
                <w:i w:val="0"/>
                <w:iCs w:val="0"/>
                <w:caps w:val="0"/>
                <w:color w:val="000000"/>
                <w:spacing w:val="0"/>
                <w:sz w:val="18"/>
                <w:szCs w:val="18"/>
              </w:rPr>
              <w:t>第十二条  机关、团体、企业事业单位和乡、民族乡、镇的人民政府以及街道办事处，应当根据县、市兵役机关的安排，负责组织本单位和本地区的适龄男性公民进行兵役登记，填写《兵役登记表》，依法确定应服兵役、免服兵役和不得服兵役的人员，并报县、市兵役机关批准。经兵役登记和初步审查合格的，称应征公民。</w:t>
            </w:r>
          </w:p>
          <w:p w14:paraId="227762D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264"/>
              <w:jc w:val="both"/>
              <w:rPr>
                <w:color w:val="000000"/>
                <w:sz w:val="18"/>
                <w:szCs w:val="18"/>
              </w:rPr>
            </w:pPr>
            <w:r>
              <w:rPr>
                <w:rFonts w:hint="default" w:ascii="仿宋_GB2312" w:hAnsi="微软雅黑" w:eastAsia="仿宋_GB2312" w:cs="仿宋_GB2312"/>
                <w:i w:val="0"/>
                <w:iCs w:val="0"/>
                <w:caps w:val="0"/>
                <w:color w:val="000000"/>
                <w:spacing w:val="0"/>
                <w:sz w:val="18"/>
                <w:szCs w:val="18"/>
              </w:rPr>
              <w:t>第十三条  机关、团体、企业事业单位和乡、民族乡、镇的人民政府以及街道办事处，按照县、市兵役机关的安排和要求，对本单位和本地区的应征公民，进行体格目测、病史调查和政治、文化初步审查，选定政治思想好、身体好、文化程度高的应征公民为当年预定征集的对象，并通知本人。</w:t>
            </w:r>
          </w:p>
          <w:p w14:paraId="55582C4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264"/>
              <w:jc w:val="both"/>
              <w:rPr>
                <w:color w:val="000000"/>
                <w:sz w:val="18"/>
                <w:szCs w:val="18"/>
              </w:rPr>
            </w:pPr>
            <w:r>
              <w:rPr>
                <w:rFonts w:hint="default" w:ascii="仿宋_GB2312" w:hAnsi="微软雅黑" w:eastAsia="仿宋_GB2312" w:cs="仿宋_GB2312"/>
                <w:i w:val="0"/>
                <w:iCs w:val="0"/>
                <w:caps w:val="0"/>
                <w:color w:val="000000"/>
                <w:spacing w:val="0"/>
                <w:sz w:val="18"/>
                <w:szCs w:val="18"/>
              </w:rPr>
              <w:t>第十七条  机关、团体、企业事业单位和乡、民族乡、镇的人民政府以及街道办事处，应当组织应征公民按时到指定医院或者体检站进行体格检查。送检人数，由县、市征兵办公室根据上级赋予的征兵任务和当地应征公民的体质情况确定。</w:t>
            </w:r>
          </w:p>
          <w:p w14:paraId="6BC60C5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264"/>
              <w:jc w:val="both"/>
              <w:rPr>
                <w:color w:val="000000"/>
                <w:sz w:val="18"/>
                <w:szCs w:val="18"/>
              </w:rPr>
            </w:pPr>
            <w:r>
              <w:rPr>
                <w:rFonts w:hint="default" w:ascii="仿宋_GB2312" w:hAnsi="微软雅黑" w:eastAsia="仿宋_GB2312" w:cs="仿宋_GB2312"/>
                <w:i w:val="0"/>
                <w:iCs w:val="0"/>
                <w:caps w:val="0"/>
                <w:color w:val="000000"/>
                <w:spacing w:val="0"/>
                <w:sz w:val="18"/>
                <w:szCs w:val="18"/>
              </w:rPr>
              <w:t>第二十一条  机关、团体、企业事业单位、村民（居民）委员会和乡、民族乡、镇的人民政府以及街道办事处和公安派出所，应当按照征兵政治审查工作的有关规定，根据县、市征兵办公室的安排和要求，对体格检查合格的应征公民认真进行政治审查，重点查清他们的现实表现。</w:t>
            </w:r>
          </w:p>
        </w:tc>
        <w:tc>
          <w:tcPr>
            <w:tcW w:w="1886"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62FFF76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0"/>
              <w:jc w:val="both"/>
              <w:textAlignment w:val="center"/>
              <w:rPr>
                <w:color w:val="000000"/>
                <w:sz w:val="18"/>
                <w:szCs w:val="18"/>
              </w:rPr>
            </w:pPr>
            <w:r>
              <w:rPr>
                <w:rFonts w:hint="default" w:ascii="仿宋_GB2312" w:hAnsi="微软雅黑" w:eastAsia="仿宋_GB2312" w:cs="仿宋_GB2312"/>
                <w:i w:val="0"/>
                <w:iCs w:val="0"/>
                <w:caps w:val="0"/>
                <w:color w:val="000000"/>
                <w:spacing w:val="0"/>
                <w:sz w:val="18"/>
                <w:szCs w:val="18"/>
              </w:rPr>
              <w:t>1.受理责任：公示应当依法提交的材料；一次性告知补正材料；依法受理或不予受理（不予受理应当告知理由）。</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2.审查责任：对提交的材料进行审核；提出审核意见。</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3.决定责任：根据法定程序作出是否予以确认的决定，并将确认结果书面告知申请人。不予确认的，说明理由。</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4.其他法律法规规章文件规定应履行的责任。</w:t>
            </w:r>
          </w:p>
        </w:tc>
        <w:tc>
          <w:tcPr>
            <w:tcW w:w="1512"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77D7514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0"/>
              <w:jc w:val="both"/>
              <w:textAlignment w:val="center"/>
              <w:rPr>
                <w:color w:val="000000"/>
                <w:sz w:val="18"/>
                <w:szCs w:val="18"/>
              </w:rPr>
            </w:pPr>
            <w:r>
              <w:rPr>
                <w:rFonts w:hint="default" w:ascii="仿宋_GB2312" w:hAnsi="微软雅黑" w:eastAsia="仿宋_GB2312" w:cs="仿宋_GB2312"/>
                <w:i w:val="0"/>
                <w:iCs w:val="0"/>
                <w:caps w:val="0"/>
                <w:color w:val="000000"/>
                <w:spacing w:val="0"/>
                <w:sz w:val="18"/>
                <w:szCs w:val="18"/>
              </w:rPr>
              <w:t>因不履行或不正确履行行政职责，有下列情形的，乡镇人民政府及其工作人员应承担相应责任：</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1.对符合法定条件的申请不予受理、许可的；</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2.对不符合有关法律法规的予以核准的；</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3.擅自增设、变更涉及核准程序或核准条件的；</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4.收受贿赂、获取其他利益，或者为他人谋取不正当利益提供方便的；</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5.其他违反法律法规政策规定的行为。</w:t>
            </w:r>
          </w:p>
        </w:tc>
        <w:tc>
          <w:tcPr>
            <w:tcW w:w="1860"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25BF0CD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0"/>
              <w:jc w:val="both"/>
              <w:textAlignment w:val="center"/>
              <w:rPr>
                <w:color w:val="000000"/>
                <w:sz w:val="18"/>
                <w:szCs w:val="18"/>
              </w:rPr>
            </w:pPr>
            <w:r>
              <w:rPr>
                <w:rFonts w:hint="default" w:ascii="仿宋_GB2312" w:hAnsi="微软雅黑" w:eastAsia="仿宋_GB2312" w:cs="仿宋_GB2312"/>
                <w:i w:val="0"/>
                <w:iCs w:val="0"/>
                <w:caps w:val="0"/>
                <w:color w:val="000000"/>
                <w:spacing w:val="0"/>
                <w:sz w:val="18"/>
                <w:szCs w:val="18"/>
              </w:rPr>
              <w:t>对不履行或不正确履行行政职责的乡镇人民政府及其工作人员，以下列方式追究其责任：</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1.给予具体承办人责令作出书面检查、批评教育、取消年度评比先进资格、暂扣行政执法证件、离岗培训、调离工作岗位、取消行政执法资格以及行政处分等责任追究；</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2.给予审核人和批准人诫勉谈话、责令限期整改、责令作出书面检查、责令公开道歉、取消年度评比先进资格、通报批评、责令停职反省或者责令辞职、建议免职以及行政处分等责任追究；</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3.给予乡镇人民政府责令限期整改、通报批评、取消评比先进资格等责任追究；</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4.对违反党纪的工作人员（中共党员）给予党纪处分，对构成犯罪的工作人员，移交司法机关，依法追究刑事责任；</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5.其他法律法规规章文件规定的责任承担方式。</w:t>
            </w:r>
          </w:p>
        </w:tc>
        <w:tc>
          <w:tcPr>
            <w:tcW w:w="996"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78722EC3">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000000"/>
                <w:spacing w:val="0"/>
                <w:sz w:val="18"/>
                <w:szCs w:val="18"/>
              </w:rPr>
            </w:pPr>
          </w:p>
        </w:tc>
      </w:tr>
    </w:tbl>
    <w:p w14:paraId="5221435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8" w:lineRule="atLeast"/>
        <w:ind w:left="0" w:right="0" w:firstLine="0"/>
        <w:jc w:val="center"/>
        <w:rPr>
          <w:rFonts w:hint="eastAsia" w:ascii="微软雅黑" w:hAnsi="微软雅黑" w:eastAsia="微软雅黑" w:cs="微软雅黑"/>
          <w:i w:val="0"/>
          <w:iCs w:val="0"/>
          <w:caps w:val="0"/>
          <w:color w:val="000000"/>
          <w:spacing w:val="0"/>
          <w:sz w:val="25"/>
          <w:szCs w:val="25"/>
        </w:rPr>
      </w:pPr>
      <w:r>
        <w:rPr>
          <w:rStyle w:val="5"/>
          <w:rFonts w:hint="default" w:ascii="仿宋_GB2312" w:hAnsi="微软雅黑" w:eastAsia="仿宋_GB2312" w:cs="仿宋_GB2312"/>
          <w:i w:val="0"/>
          <w:iCs w:val="0"/>
          <w:caps w:val="0"/>
          <w:color w:val="000000"/>
          <w:spacing w:val="0"/>
          <w:sz w:val="25"/>
          <w:szCs w:val="25"/>
          <w:shd w:val="clear" w:fill="FFFFFF"/>
        </w:rPr>
        <w:t>七、行政奖励类（共</w:t>
      </w:r>
      <w:r>
        <w:rPr>
          <w:rStyle w:val="5"/>
          <w:rFonts w:hint="eastAsia" w:ascii="仿宋_GB2312" w:hAnsi="微软雅黑" w:eastAsia="仿宋_GB2312" w:cs="仿宋_GB2312"/>
          <w:i w:val="0"/>
          <w:iCs w:val="0"/>
          <w:caps w:val="0"/>
          <w:color w:val="000000"/>
          <w:spacing w:val="0"/>
          <w:sz w:val="25"/>
          <w:szCs w:val="25"/>
          <w:shd w:val="clear" w:fill="FFFFFF"/>
          <w:lang w:val="en-US" w:eastAsia="zh-CN"/>
        </w:rPr>
        <w:t>4</w:t>
      </w:r>
      <w:r>
        <w:rPr>
          <w:rStyle w:val="5"/>
          <w:rFonts w:hint="default" w:ascii="仿宋_GB2312" w:hAnsi="微软雅黑" w:eastAsia="仿宋_GB2312" w:cs="仿宋_GB2312"/>
          <w:i w:val="0"/>
          <w:iCs w:val="0"/>
          <w:caps w:val="0"/>
          <w:color w:val="000000"/>
          <w:spacing w:val="0"/>
          <w:sz w:val="25"/>
          <w:szCs w:val="25"/>
          <w:shd w:val="clear" w:fill="FFFFFF"/>
        </w:rPr>
        <w:t>项）</w:t>
      </w:r>
    </w:p>
    <w:tbl>
      <w:tblPr>
        <w:tblStyle w:val="3"/>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567"/>
        <w:gridCol w:w="1365"/>
        <w:gridCol w:w="1530"/>
        <w:gridCol w:w="4103"/>
        <w:gridCol w:w="1632"/>
        <w:gridCol w:w="1248"/>
        <w:gridCol w:w="2340"/>
        <w:gridCol w:w="960"/>
      </w:tblGrid>
      <w:tr w14:paraId="43C6C21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08"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center"/>
          </w:tcPr>
          <w:p w14:paraId="47FC83E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rPr>
                <w:color w:val="000000"/>
                <w:sz w:val="25"/>
                <w:szCs w:val="25"/>
              </w:rPr>
            </w:pPr>
            <w:r>
              <w:rPr>
                <w:rStyle w:val="5"/>
                <w:rFonts w:hint="default" w:ascii="仿宋_GB2312" w:hAnsi="微软雅黑" w:eastAsia="仿宋_GB2312" w:cs="仿宋_GB2312"/>
                <w:i w:val="0"/>
                <w:iCs w:val="0"/>
                <w:caps w:val="0"/>
                <w:color w:val="000000"/>
                <w:spacing w:val="0"/>
                <w:sz w:val="25"/>
                <w:szCs w:val="25"/>
              </w:rPr>
              <w:t>序号</w:t>
            </w:r>
          </w:p>
        </w:tc>
        <w:tc>
          <w:tcPr>
            <w:tcW w:w="1365"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center"/>
          </w:tcPr>
          <w:p w14:paraId="7728FDB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rPr>
                <w:color w:val="000000"/>
                <w:sz w:val="25"/>
                <w:szCs w:val="25"/>
              </w:rPr>
            </w:pPr>
            <w:r>
              <w:rPr>
                <w:rStyle w:val="5"/>
                <w:rFonts w:hint="default" w:ascii="仿宋_GB2312" w:hAnsi="微软雅黑" w:eastAsia="仿宋_GB2312" w:cs="仿宋_GB2312"/>
                <w:i w:val="0"/>
                <w:iCs w:val="0"/>
                <w:caps w:val="0"/>
                <w:color w:val="000000"/>
                <w:spacing w:val="0"/>
                <w:sz w:val="25"/>
                <w:szCs w:val="25"/>
              </w:rPr>
              <w:t>职权名称</w:t>
            </w:r>
          </w:p>
        </w:tc>
        <w:tc>
          <w:tcPr>
            <w:tcW w:w="1530"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center"/>
          </w:tcPr>
          <w:p w14:paraId="61771D9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rPr>
                <w:color w:val="000000"/>
                <w:sz w:val="25"/>
                <w:szCs w:val="25"/>
              </w:rPr>
            </w:pPr>
            <w:r>
              <w:rPr>
                <w:rStyle w:val="5"/>
                <w:rFonts w:hint="default" w:ascii="仿宋_GB2312" w:hAnsi="微软雅黑" w:eastAsia="仿宋_GB2312" w:cs="仿宋_GB2312"/>
                <w:i w:val="0"/>
                <w:iCs w:val="0"/>
                <w:caps w:val="0"/>
                <w:color w:val="000000"/>
                <w:spacing w:val="0"/>
                <w:sz w:val="25"/>
                <w:szCs w:val="25"/>
              </w:rPr>
              <w:t>基本编码</w:t>
            </w:r>
          </w:p>
        </w:tc>
        <w:tc>
          <w:tcPr>
            <w:tcW w:w="4103"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center"/>
          </w:tcPr>
          <w:p w14:paraId="0F5EC0D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rPr>
                <w:color w:val="000000"/>
                <w:sz w:val="25"/>
                <w:szCs w:val="25"/>
              </w:rPr>
            </w:pPr>
            <w:r>
              <w:rPr>
                <w:rStyle w:val="5"/>
                <w:rFonts w:hint="default" w:ascii="仿宋_GB2312" w:hAnsi="微软雅黑" w:eastAsia="仿宋_GB2312" w:cs="仿宋_GB2312"/>
                <w:i w:val="0"/>
                <w:iCs w:val="0"/>
                <w:caps w:val="0"/>
                <w:color w:val="000000"/>
                <w:spacing w:val="0"/>
                <w:sz w:val="25"/>
                <w:szCs w:val="25"/>
              </w:rPr>
              <w:t>职权依据</w:t>
            </w:r>
          </w:p>
        </w:tc>
        <w:tc>
          <w:tcPr>
            <w:tcW w:w="1632"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center"/>
          </w:tcPr>
          <w:p w14:paraId="14B212E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rPr>
                <w:color w:val="000000"/>
                <w:sz w:val="25"/>
                <w:szCs w:val="25"/>
              </w:rPr>
            </w:pPr>
            <w:r>
              <w:rPr>
                <w:rStyle w:val="5"/>
                <w:rFonts w:hint="default" w:ascii="仿宋_GB2312" w:hAnsi="微软雅黑" w:eastAsia="仿宋_GB2312" w:cs="仿宋_GB2312"/>
                <w:i w:val="0"/>
                <w:iCs w:val="0"/>
                <w:caps w:val="0"/>
                <w:color w:val="000000"/>
                <w:spacing w:val="0"/>
                <w:sz w:val="25"/>
                <w:szCs w:val="25"/>
              </w:rPr>
              <w:t>责任事项</w:t>
            </w:r>
          </w:p>
        </w:tc>
        <w:tc>
          <w:tcPr>
            <w:tcW w:w="1248"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center"/>
          </w:tcPr>
          <w:p w14:paraId="33B20AA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rPr>
                <w:color w:val="000000"/>
                <w:sz w:val="25"/>
                <w:szCs w:val="25"/>
              </w:rPr>
            </w:pPr>
            <w:r>
              <w:rPr>
                <w:rStyle w:val="5"/>
                <w:rFonts w:hint="default" w:ascii="仿宋_GB2312" w:hAnsi="微软雅黑" w:eastAsia="仿宋_GB2312" w:cs="仿宋_GB2312"/>
                <w:i w:val="0"/>
                <w:iCs w:val="0"/>
                <w:caps w:val="0"/>
                <w:color w:val="000000"/>
                <w:spacing w:val="0"/>
                <w:sz w:val="25"/>
                <w:szCs w:val="25"/>
              </w:rPr>
              <w:t>追责情形</w:t>
            </w:r>
          </w:p>
        </w:tc>
        <w:tc>
          <w:tcPr>
            <w:tcW w:w="2340"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center"/>
          </w:tcPr>
          <w:p w14:paraId="0F0CB15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rPr>
                <w:color w:val="000000"/>
                <w:sz w:val="25"/>
                <w:szCs w:val="25"/>
              </w:rPr>
            </w:pPr>
            <w:r>
              <w:rPr>
                <w:rStyle w:val="5"/>
                <w:rFonts w:hint="default" w:ascii="仿宋_GB2312" w:hAnsi="微软雅黑" w:eastAsia="仿宋_GB2312" w:cs="仿宋_GB2312"/>
                <w:i w:val="0"/>
                <w:iCs w:val="0"/>
                <w:caps w:val="0"/>
                <w:color w:val="000000"/>
                <w:spacing w:val="0"/>
                <w:sz w:val="25"/>
                <w:szCs w:val="25"/>
              </w:rPr>
              <w:t>担责方式</w:t>
            </w:r>
          </w:p>
        </w:tc>
        <w:tc>
          <w:tcPr>
            <w:tcW w:w="960"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center"/>
          </w:tcPr>
          <w:p w14:paraId="5C1B7F2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rPr>
                <w:color w:val="000000"/>
                <w:sz w:val="25"/>
                <w:szCs w:val="25"/>
              </w:rPr>
            </w:pPr>
            <w:r>
              <w:rPr>
                <w:rStyle w:val="5"/>
                <w:rFonts w:hint="default" w:ascii="仿宋_GB2312" w:hAnsi="微软雅黑" w:eastAsia="仿宋_GB2312" w:cs="仿宋_GB2312"/>
                <w:i w:val="0"/>
                <w:iCs w:val="0"/>
                <w:caps w:val="0"/>
                <w:color w:val="000000"/>
                <w:spacing w:val="0"/>
                <w:sz w:val="25"/>
                <w:szCs w:val="25"/>
              </w:rPr>
              <w:t>备注</w:t>
            </w:r>
          </w:p>
        </w:tc>
      </w:tr>
      <w:tr w14:paraId="483559C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20" w:hRule="atLeast"/>
          <w:jc w:val="center"/>
        </w:trPr>
        <w:tc>
          <w:tcPr>
            <w:tcW w:w="567"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74215BE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rPr>
                <w:color w:val="000000"/>
                <w:sz w:val="18"/>
                <w:szCs w:val="18"/>
              </w:rPr>
            </w:pPr>
            <w:r>
              <w:rPr>
                <w:rStyle w:val="5"/>
                <w:rFonts w:hint="default" w:ascii="仿宋_GB2312" w:hAnsi="微软雅黑" w:eastAsia="仿宋_GB2312" w:cs="仿宋_GB2312"/>
                <w:i w:val="0"/>
                <w:iCs w:val="0"/>
                <w:caps w:val="0"/>
                <w:color w:val="000000"/>
                <w:spacing w:val="0"/>
                <w:sz w:val="18"/>
                <w:szCs w:val="18"/>
              </w:rPr>
              <w:t>1</w:t>
            </w:r>
          </w:p>
        </w:tc>
        <w:tc>
          <w:tcPr>
            <w:tcW w:w="1365"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385A817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jc w:val="center"/>
              <w:rPr>
                <w:color w:val="000000"/>
                <w:sz w:val="18"/>
                <w:szCs w:val="18"/>
              </w:rPr>
            </w:pPr>
            <w:r>
              <w:rPr>
                <w:rFonts w:hint="default" w:ascii="仿宋_GB2312" w:hAnsi="微软雅黑" w:eastAsia="仿宋_GB2312" w:cs="仿宋_GB2312"/>
                <w:i w:val="0"/>
                <w:iCs w:val="0"/>
                <w:caps w:val="0"/>
                <w:color w:val="000000"/>
                <w:spacing w:val="0"/>
                <w:sz w:val="18"/>
                <w:szCs w:val="18"/>
              </w:rPr>
              <w:t>对在防汛抗旱和抢险救灾工作有突出贡献、成绩显著的单位和个人的表彰奖励</w:t>
            </w:r>
          </w:p>
        </w:tc>
        <w:tc>
          <w:tcPr>
            <w:tcW w:w="1530"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47F1755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jc w:val="center"/>
              <w:rPr>
                <w:color w:val="000000"/>
                <w:sz w:val="18"/>
                <w:szCs w:val="18"/>
              </w:rPr>
            </w:pPr>
            <w:r>
              <w:rPr>
                <w:rFonts w:hint="default" w:ascii="仿宋_GB2312" w:hAnsi="微软雅黑" w:eastAsia="仿宋_GB2312" w:cs="仿宋_GB2312"/>
                <w:i w:val="0"/>
                <w:iCs w:val="0"/>
                <w:caps w:val="0"/>
                <w:color w:val="000000"/>
                <w:spacing w:val="0"/>
                <w:sz w:val="18"/>
                <w:szCs w:val="18"/>
              </w:rPr>
              <w:t>0816001000</w:t>
            </w:r>
          </w:p>
        </w:tc>
        <w:tc>
          <w:tcPr>
            <w:tcW w:w="4103"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04ABDE1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8" w:lineRule="atLeast"/>
              <w:ind w:left="0" w:right="0" w:firstLine="264"/>
              <w:jc w:val="both"/>
              <w:rPr>
                <w:color w:val="000000"/>
                <w:sz w:val="18"/>
                <w:szCs w:val="18"/>
              </w:rPr>
            </w:pPr>
            <w:r>
              <w:rPr>
                <w:rFonts w:hint="default" w:ascii="仿宋_GB2312" w:hAnsi="微软雅黑" w:eastAsia="仿宋_GB2312" w:cs="仿宋_GB2312"/>
                <w:i w:val="0"/>
                <w:iCs w:val="0"/>
                <w:caps w:val="0"/>
                <w:color w:val="000000"/>
                <w:spacing w:val="0"/>
                <w:sz w:val="18"/>
                <w:szCs w:val="18"/>
              </w:rPr>
              <w:t>【行政法规】《中华人民共和国防汛条例》（2011年修正）</w:t>
            </w:r>
          </w:p>
          <w:p w14:paraId="31515E7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8" w:lineRule="atLeast"/>
              <w:ind w:left="0" w:right="0" w:firstLine="264"/>
              <w:jc w:val="both"/>
              <w:rPr>
                <w:color w:val="000000"/>
                <w:sz w:val="18"/>
                <w:szCs w:val="18"/>
              </w:rPr>
            </w:pPr>
            <w:r>
              <w:rPr>
                <w:rFonts w:hint="default" w:ascii="仿宋_GB2312" w:hAnsi="微软雅黑" w:eastAsia="仿宋_GB2312" w:cs="仿宋_GB2312"/>
                <w:i w:val="0"/>
                <w:iCs w:val="0"/>
                <w:caps w:val="0"/>
                <w:color w:val="000000"/>
                <w:spacing w:val="0"/>
                <w:sz w:val="18"/>
                <w:szCs w:val="18"/>
              </w:rPr>
              <w:t>第四十二条  有下列事迹之一的单位和个人，可以由县级以上人民政府给予表彰或者奖励：（一）在执行抗洪抢险任务时，组织严密，指挥得当，防守得力，奋力抢险，出色完成任务者；（二）坚持巡堤查险，遇到险情及时报告，奋力抗洪抢险，成绩显著者；（三）在危险关头，组织群众保护国家和人民财产，抢救群众有功者；（四）为防汛调度、抗洪抢险献计献策，效益显著者；（五）气象、雨情、水情测报和预报准确及时，情报传递迅速，克服困难，抢测洪水，因而减轻重大洪水灾害者；（六）及时供应防汛物料和工具，爱护防汛器材，节约经费开支，完成防汛抢险任务成绩显著者；（七）有其他特殊贡献，成绩显著者。</w:t>
            </w:r>
          </w:p>
          <w:p w14:paraId="2C22BFC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8" w:lineRule="atLeast"/>
              <w:ind w:left="0" w:right="0" w:firstLine="264"/>
              <w:jc w:val="both"/>
              <w:rPr>
                <w:color w:val="000000"/>
                <w:sz w:val="18"/>
                <w:szCs w:val="18"/>
              </w:rPr>
            </w:pPr>
            <w:r>
              <w:rPr>
                <w:rFonts w:hint="default" w:ascii="仿宋_GB2312" w:hAnsi="微软雅黑" w:eastAsia="仿宋_GB2312" w:cs="仿宋_GB2312"/>
                <w:i w:val="0"/>
                <w:iCs w:val="0"/>
                <w:caps w:val="0"/>
                <w:color w:val="000000"/>
                <w:spacing w:val="0"/>
                <w:sz w:val="18"/>
                <w:szCs w:val="18"/>
              </w:rPr>
              <w:t>【行政法规】《中华人民共和国抗旱条例》（2009年国务院令第552号）</w:t>
            </w:r>
          </w:p>
          <w:p w14:paraId="5D1DC9C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8" w:lineRule="atLeast"/>
              <w:ind w:left="0" w:right="0" w:firstLine="264"/>
              <w:jc w:val="both"/>
              <w:rPr>
                <w:color w:val="000000"/>
                <w:sz w:val="18"/>
                <w:szCs w:val="18"/>
              </w:rPr>
            </w:pPr>
            <w:r>
              <w:rPr>
                <w:rFonts w:hint="default" w:ascii="仿宋_GB2312" w:hAnsi="微软雅黑" w:eastAsia="仿宋_GB2312" w:cs="仿宋_GB2312"/>
                <w:i w:val="0"/>
                <w:iCs w:val="0"/>
                <w:caps w:val="0"/>
                <w:color w:val="000000"/>
                <w:spacing w:val="0"/>
                <w:sz w:val="18"/>
                <w:szCs w:val="18"/>
              </w:rPr>
              <w:t>第十二条  对在抗旱工作中作出突出贡献的单位和个人，按照国家有关规定给予表彰和奖励。</w:t>
            </w:r>
          </w:p>
          <w:p w14:paraId="741B994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8" w:lineRule="atLeast"/>
              <w:ind w:left="0" w:right="0" w:firstLine="264"/>
              <w:jc w:val="both"/>
              <w:rPr>
                <w:color w:val="000000"/>
                <w:sz w:val="18"/>
                <w:szCs w:val="18"/>
              </w:rPr>
            </w:pPr>
            <w:r>
              <w:rPr>
                <w:rFonts w:hint="default" w:ascii="仿宋_GB2312" w:hAnsi="微软雅黑" w:eastAsia="仿宋_GB2312" w:cs="仿宋_GB2312"/>
                <w:i w:val="0"/>
                <w:iCs w:val="0"/>
                <w:caps w:val="0"/>
                <w:color w:val="000000"/>
                <w:spacing w:val="0"/>
                <w:sz w:val="18"/>
                <w:szCs w:val="18"/>
              </w:rPr>
              <w:t>【地方性法规】《宁夏回族自治区抗旱防汛条例》（2011年）</w:t>
            </w:r>
          </w:p>
          <w:p w14:paraId="3496653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8" w:lineRule="atLeast"/>
              <w:ind w:left="0" w:right="0" w:firstLine="264"/>
              <w:jc w:val="both"/>
              <w:rPr>
                <w:color w:val="000000"/>
                <w:sz w:val="18"/>
                <w:szCs w:val="18"/>
              </w:rPr>
            </w:pPr>
            <w:r>
              <w:rPr>
                <w:rFonts w:hint="default" w:ascii="仿宋_GB2312" w:hAnsi="微软雅黑" w:eastAsia="仿宋_GB2312" w:cs="仿宋_GB2312"/>
                <w:i w:val="0"/>
                <w:iCs w:val="0"/>
                <w:caps w:val="0"/>
                <w:color w:val="000000"/>
                <w:spacing w:val="0"/>
                <w:sz w:val="18"/>
                <w:szCs w:val="18"/>
              </w:rPr>
              <w:t>第九条第二款  各级人民政府对在抗旱防汛工作中作出突出贡献的单位和个人，应当给予表彰和奖励。</w:t>
            </w:r>
          </w:p>
        </w:tc>
        <w:tc>
          <w:tcPr>
            <w:tcW w:w="1632"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3BD18F5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0"/>
              <w:jc w:val="both"/>
              <w:textAlignment w:val="center"/>
              <w:rPr>
                <w:color w:val="000000"/>
                <w:sz w:val="18"/>
                <w:szCs w:val="18"/>
              </w:rPr>
            </w:pPr>
            <w:r>
              <w:rPr>
                <w:rFonts w:hint="default" w:ascii="仿宋_GB2312" w:hAnsi="微软雅黑" w:eastAsia="仿宋_GB2312" w:cs="仿宋_GB2312"/>
                <w:i w:val="0"/>
                <w:iCs w:val="0"/>
                <w:caps w:val="0"/>
                <w:color w:val="000000"/>
                <w:spacing w:val="0"/>
                <w:sz w:val="18"/>
                <w:szCs w:val="18"/>
              </w:rPr>
              <w:t>1.受理责任：公示应当依法提交的材料；一次性告知补正材料；依法受理或不予受理（不予受理应当告知理由）。</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2.审查责任：按照相关规定对申报人是否符合奖励条件进行审核。</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3.公示责任：对审查结果进行公示。</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4.决定责任：对申报事项属实的，按照规定的标准、权限和程序表彰申报人。</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5.事后监管责任：开展定期和不定期检查，发现问题依法采取相关处置措施。</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6.其他法律法规规章文件规定应履行的责任。</w:t>
            </w:r>
          </w:p>
        </w:tc>
        <w:tc>
          <w:tcPr>
            <w:tcW w:w="1248"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4F71863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0"/>
              <w:jc w:val="both"/>
              <w:textAlignment w:val="center"/>
              <w:rPr>
                <w:color w:val="000000"/>
                <w:sz w:val="18"/>
                <w:szCs w:val="18"/>
              </w:rPr>
            </w:pPr>
            <w:r>
              <w:rPr>
                <w:rFonts w:hint="default" w:ascii="仿宋_GB2312" w:hAnsi="微软雅黑" w:eastAsia="仿宋_GB2312" w:cs="仿宋_GB2312"/>
                <w:i w:val="0"/>
                <w:iCs w:val="0"/>
                <w:caps w:val="0"/>
                <w:color w:val="000000"/>
                <w:spacing w:val="0"/>
                <w:sz w:val="18"/>
                <w:szCs w:val="18"/>
              </w:rPr>
              <w:t>因不履行或不正确履行行政职责，有下列情形的，乡镇人民政府及其工作人员应承担相应责任：</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1.对符合奖励条件的不予奖励；</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2.对不符合奖励条件的违规奖励；</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3.工作中滥用职权、玩忽职守、徇私舞弊的；</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4.工作中发生贪污腐败行为的；</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5.其他违反法律法规规章文件规定的情形。</w:t>
            </w:r>
          </w:p>
        </w:tc>
        <w:tc>
          <w:tcPr>
            <w:tcW w:w="2340"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3A9D35B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0"/>
              <w:jc w:val="both"/>
              <w:textAlignment w:val="center"/>
              <w:rPr>
                <w:color w:val="000000"/>
                <w:sz w:val="18"/>
                <w:szCs w:val="18"/>
              </w:rPr>
            </w:pPr>
            <w:r>
              <w:rPr>
                <w:rFonts w:hint="default" w:ascii="仿宋_GB2312" w:hAnsi="微软雅黑" w:eastAsia="仿宋_GB2312" w:cs="仿宋_GB2312"/>
                <w:i w:val="0"/>
                <w:iCs w:val="0"/>
                <w:caps w:val="0"/>
                <w:color w:val="000000"/>
                <w:spacing w:val="0"/>
                <w:sz w:val="18"/>
                <w:szCs w:val="18"/>
              </w:rPr>
              <w:t>对不履行或不正确履行行政职责的乡镇人民政府及其工作人员，以下列方式追究其责任：</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1.给予具体承办人责令作出书面检查、批评教育、取消年度评比先进资格、暂扣行政执法证件、离岗培训、调离工作岗位、取消行政执法资格以及行政处分等责任追究；</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2.给予审核人和批准人诫勉谈话、责令限期整改、责令作出书面检查、责令公开道歉、取消年度评比先进资格、通报批评、责令停职反省或者责令辞职、建议免职以及行政处分等责任追究；</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3.给予乡镇人民政府责令限期整改、通报批评、取消评比先进资格等责任追究；</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4.对违反党纪的工作人员（中共党员）给予党纪处分，对构成犯罪的工作人员，移交司法机关，依法追究刑事责任；</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5.其他法律法规规章文件规定的责任承担方式。</w:t>
            </w:r>
          </w:p>
        </w:tc>
        <w:tc>
          <w:tcPr>
            <w:tcW w:w="960"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6D7A17F2">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000000"/>
                <w:spacing w:val="0"/>
                <w:sz w:val="18"/>
                <w:szCs w:val="18"/>
              </w:rPr>
            </w:pPr>
          </w:p>
        </w:tc>
      </w:tr>
      <w:tr w14:paraId="6ADE898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20" w:hRule="atLeast"/>
          <w:jc w:val="center"/>
        </w:trPr>
        <w:tc>
          <w:tcPr>
            <w:tcW w:w="567"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5BD9189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rPr>
                <w:color w:val="000000"/>
                <w:sz w:val="18"/>
                <w:szCs w:val="18"/>
              </w:rPr>
            </w:pPr>
            <w:r>
              <w:rPr>
                <w:rStyle w:val="5"/>
                <w:rFonts w:hint="default" w:ascii="仿宋_GB2312" w:hAnsi="微软雅黑" w:eastAsia="仿宋_GB2312" w:cs="仿宋_GB2312"/>
                <w:i w:val="0"/>
                <w:iCs w:val="0"/>
                <w:caps w:val="0"/>
                <w:color w:val="000000"/>
                <w:spacing w:val="0"/>
                <w:sz w:val="18"/>
                <w:szCs w:val="18"/>
              </w:rPr>
              <w:t>2</w:t>
            </w:r>
          </w:p>
        </w:tc>
        <w:tc>
          <w:tcPr>
            <w:tcW w:w="1365"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5E05613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jc w:val="center"/>
              <w:rPr>
                <w:color w:val="000000"/>
                <w:sz w:val="18"/>
                <w:szCs w:val="18"/>
              </w:rPr>
            </w:pPr>
            <w:r>
              <w:rPr>
                <w:rFonts w:hint="default" w:ascii="仿宋_GB2312" w:hAnsi="微软雅黑" w:eastAsia="仿宋_GB2312" w:cs="仿宋_GB2312"/>
                <w:i w:val="0"/>
                <w:iCs w:val="0"/>
                <w:caps w:val="0"/>
                <w:color w:val="000000"/>
                <w:spacing w:val="0"/>
                <w:sz w:val="18"/>
                <w:szCs w:val="18"/>
              </w:rPr>
              <w:t>对安全生产工作取得显著成绩的单位和个人的奖励</w:t>
            </w:r>
          </w:p>
        </w:tc>
        <w:tc>
          <w:tcPr>
            <w:tcW w:w="1530"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2A0F3F0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jc w:val="center"/>
              <w:rPr>
                <w:color w:val="000000"/>
                <w:sz w:val="18"/>
                <w:szCs w:val="18"/>
              </w:rPr>
            </w:pPr>
            <w:r>
              <w:rPr>
                <w:rFonts w:hint="default" w:ascii="仿宋_GB2312" w:hAnsi="微软雅黑" w:eastAsia="仿宋_GB2312" w:cs="仿宋_GB2312"/>
                <w:i w:val="0"/>
                <w:iCs w:val="0"/>
                <w:caps w:val="0"/>
                <w:color w:val="000000"/>
                <w:spacing w:val="0"/>
                <w:sz w:val="18"/>
                <w:szCs w:val="18"/>
              </w:rPr>
              <w:t>0829002000</w:t>
            </w:r>
          </w:p>
        </w:tc>
        <w:tc>
          <w:tcPr>
            <w:tcW w:w="4103"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2BC62AE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264"/>
              <w:jc w:val="both"/>
              <w:rPr>
                <w:color w:val="000000"/>
                <w:sz w:val="18"/>
                <w:szCs w:val="18"/>
              </w:rPr>
            </w:pPr>
            <w:r>
              <w:rPr>
                <w:rFonts w:hint="default" w:ascii="仿宋_GB2312" w:hAnsi="微软雅黑" w:eastAsia="仿宋_GB2312" w:cs="仿宋_GB2312"/>
                <w:i w:val="0"/>
                <w:iCs w:val="0"/>
                <w:caps w:val="0"/>
                <w:color w:val="000000"/>
                <w:spacing w:val="0"/>
                <w:sz w:val="18"/>
                <w:szCs w:val="18"/>
              </w:rPr>
              <w:t>【法律】《中华人民共和国安全生产法》（2021年修正）</w:t>
            </w:r>
          </w:p>
          <w:p w14:paraId="6738B89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264"/>
              <w:jc w:val="both"/>
              <w:rPr>
                <w:color w:val="000000"/>
                <w:sz w:val="18"/>
                <w:szCs w:val="18"/>
              </w:rPr>
            </w:pPr>
            <w:r>
              <w:rPr>
                <w:rFonts w:hint="default" w:ascii="仿宋_GB2312" w:hAnsi="微软雅黑" w:eastAsia="仿宋_GB2312" w:cs="仿宋_GB2312"/>
                <w:i w:val="0"/>
                <w:iCs w:val="0"/>
                <w:caps w:val="0"/>
                <w:color w:val="000000"/>
                <w:spacing w:val="0"/>
                <w:sz w:val="18"/>
                <w:szCs w:val="18"/>
              </w:rPr>
              <w:t>第十九条  国家对在改善安全生产条件、防止生产安全事故、参加抢险救护等方面取得显著成绩的单位和个人，给予奖励。</w:t>
            </w:r>
          </w:p>
          <w:p w14:paraId="3227AB7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264"/>
              <w:jc w:val="both"/>
              <w:rPr>
                <w:color w:val="000000"/>
                <w:sz w:val="18"/>
                <w:szCs w:val="18"/>
              </w:rPr>
            </w:pPr>
            <w:r>
              <w:rPr>
                <w:rFonts w:hint="default" w:ascii="仿宋_GB2312" w:hAnsi="微软雅黑" w:eastAsia="仿宋_GB2312" w:cs="仿宋_GB2312"/>
                <w:i w:val="0"/>
                <w:iCs w:val="0"/>
                <w:caps w:val="0"/>
                <w:color w:val="000000"/>
                <w:spacing w:val="0"/>
                <w:sz w:val="18"/>
                <w:szCs w:val="18"/>
              </w:rPr>
              <w:t>【地方性法规】《宁夏回族自治区实施〈中华人民共和国矿山安全法〉办法》（1998年）</w:t>
            </w:r>
          </w:p>
          <w:p w14:paraId="684B9F5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264"/>
              <w:jc w:val="both"/>
              <w:rPr>
                <w:color w:val="000000"/>
                <w:sz w:val="18"/>
                <w:szCs w:val="18"/>
              </w:rPr>
            </w:pPr>
            <w:r>
              <w:rPr>
                <w:rFonts w:hint="default" w:ascii="仿宋_GB2312" w:hAnsi="微软雅黑" w:eastAsia="仿宋_GB2312" w:cs="仿宋_GB2312"/>
                <w:i w:val="0"/>
                <w:iCs w:val="0"/>
                <w:caps w:val="0"/>
                <w:color w:val="000000"/>
                <w:spacing w:val="0"/>
                <w:sz w:val="18"/>
                <w:szCs w:val="18"/>
              </w:rPr>
              <w:t>第五条  各级人民政府应当加强对矿山安全工作的领导，支持、鼓励矿山安全科学技术研究，推广先进技术，改进安全设施，提高安全生产水平。对在矿山安全工作中取得显著成绩的单位和个人，给予表彰奖励。</w:t>
            </w:r>
          </w:p>
          <w:p w14:paraId="56CCA6C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264"/>
              <w:jc w:val="both"/>
              <w:rPr>
                <w:color w:val="000000"/>
                <w:sz w:val="18"/>
                <w:szCs w:val="18"/>
              </w:rPr>
            </w:pPr>
            <w:r>
              <w:rPr>
                <w:rFonts w:hint="default" w:ascii="仿宋_GB2312" w:hAnsi="微软雅黑" w:eastAsia="仿宋_GB2312" w:cs="仿宋_GB2312"/>
                <w:i w:val="0"/>
                <w:iCs w:val="0"/>
                <w:caps w:val="0"/>
                <w:color w:val="000000"/>
                <w:spacing w:val="0"/>
                <w:sz w:val="18"/>
                <w:szCs w:val="18"/>
              </w:rPr>
              <w:t>【地方性法规】《宁夏回族自治区安全生产条例》（2015年修订）</w:t>
            </w:r>
          </w:p>
          <w:p w14:paraId="0AE64BD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264"/>
              <w:jc w:val="both"/>
              <w:rPr>
                <w:color w:val="000000"/>
                <w:sz w:val="18"/>
                <w:szCs w:val="18"/>
              </w:rPr>
            </w:pPr>
            <w:r>
              <w:rPr>
                <w:rFonts w:hint="default" w:ascii="仿宋_GB2312" w:hAnsi="微软雅黑" w:eastAsia="仿宋_GB2312" w:cs="仿宋_GB2312"/>
                <w:i w:val="0"/>
                <w:iCs w:val="0"/>
                <w:caps w:val="0"/>
                <w:color w:val="000000"/>
                <w:spacing w:val="0"/>
                <w:sz w:val="18"/>
                <w:szCs w:val="18"/>
              </w:rPr>
              <w:t>第十一条  各级人民政府及其有关部门应当对在落实安全生产责任、改善安全生产条件、防止事故发生、开展应急救援、举报安全生产违法行为、报告重大事故隐患、研究和推广应用安全生产先进技术等方面取得显著成绩的单位和个人给予奖励。</w:t>
            </w:r>
          </w:p>
        </w:tc>
        <w:tc>
          <w:tcPr>
            <w:tcW w:w="1632"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51B0BEA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0"/>
              <w:jc w:val="both"/>
              <w:textAlignment w:val="center"/>
              <w:rPr>
                <w:color w:val="000000"/>
                <w:sz w:val="18"/>
                <w:szCs w:val="18"/>
              </w:rPr>
            </w:pPr>
            <w:r>
              <w:rPr>
                <w:rFonts w:hint="default" w:ascii="仿宋_GB2312" w:hAnsi="微软雅黑" w:eastAsia="仿宋_GB2312" w:cs="仿宋_GB2312"/>
                <w:i w:val="0"/>
                <w:iCs w:val="0"/>
                <w:caps w:val="0"/>
                <w:color w:val="000000"/>
                <w:spacing w:val="0"/>
                <w:sz w:val="18"/>
                <w:szCs w:val="18"/>
              </w:rPr>
              <w:t>1.受理责任：公示应当依法提交的材料；一次性告知补正材料；依法受理或不予受理（不予受理应当告知理由）。</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2.审查责任：按照相关规定对申报人是否符合奖励条件进行审核。</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3.公示责任：对审查结果进行公示。</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4.决定责任：对申报事项属实的，按照规定的标准、权限和程序表彰申报人。</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5.事后监管责任：开展定期和不定期检查，发现问题依法采取相关处置措施。</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6.其他法律法规规章文件规定应履行的责任。</w:t>
            </w:r>
          </w:p>
        </w:tc>
        <w:tc>
          <w:tcPr>
            <w:tcW w:w="1248"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4878947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0"/>
              <w:jc w:val="both"/>
              <w:textAlignment w:val="center"/>
              <w:rPr>
                <w:color w:val="000000"/>
                <w:sz w:val="18"/>
                <w:szCs w:val="18"/>
              </w:rPr>
            </w:pPr>
            <w:r>
              <w:rPr>
                <w:rFonts w:hint="default" w:ascii="仿宋_GB2312" w:hAnsi="微软雅黑" w:eastAsia="仿宋_GB2312" w:cs="仿宋_GB2312"/>
                <w:i w:val="0"/>
                <w:iCs w:val="0"/>
                <w:caps w:val="0"/>
                <w:color w:val="000000"/>
                <w:spacing w:val="0"/>
                <w:sz w:val="18"/>
                <w:szCs w:val="18"/>
              </w:rPr>
              <w:t>因不履行或不正确履行行政职责，有下列情形的，乡镇人民政府及其工作人员应承担相应责任：</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1.对符合奖励条件的不予奖励；</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2.对不符合奖励条件的违规奖励；</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3.工作中滥用职权、玩忽职守、徇私舞弊的；</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4.工作中发生贪污腐败行为的；</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5.其他违反法律法规规章文件规定的情形。</w:t>
            </w:r>
          </w:p>
        </w:tc>
        <w:tc>
          <w:tcPr>
            <w:tcW w:w="2340"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327D4A8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0"/>
              <w:jc w:val="both"/>
              <w:textAlignment w:val="center"/>
              <w:rPr>
                <w:color w:val="000000"/>
                <w:sz w:val="18"/>
                <w:szCs w:val="18"/>
              </w:rPr>
            </w:pPr>
            <w:r>
              <w:rPr>
                <w:rFonts w:hint="default" w:ascii="仿宋_GB2312" w:hAnsi="微软雅黑" w:eastAsia="仿宋_GB2312" w:cs="仿宋_GB2312"/>
                <w:i w:val="0"/>
                <w:iCs w:val="0"/>
                <w:caps w:val="0"/>
                <w:color w:val="000000"/>
                <w:spacing w:val="0"/>
                <w:sz w:val="18"/>
                <w:szCs w:val="18"/>
              </w:rPr>
              <w:t>对不履行或不正确履行行政职责的乡镇人民政府及其工作人员，以下列方式追究其责任：</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1.给予具体承办人责令作出书面检查、批评教育、取消年度评比先进资格、暂扣行政执法证件、离岗培训、调离工作岗位、取消行政执法资格以及行政处分等责任追究；</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2.给予审核人和批准人诫勉谈话、责令限期整改、责令作出书面检查、责令公开道歉、取消年度评比先进资格、通报批评、责令停职反省或者责令辞职、建议免职以及行政处分等责任追究；</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3.给予乡镇人民政府责令限期整改、通报批评、取消评比先进资格等责任追究；</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4.对违反党纪的工作人员（中共党员）给予党纪处分，对构成犯罪的工作人员，移交司法机关，依法追究刑事责任；</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5.其他法律法规规章文件规定的责任承担方式。</w:t>
            </w:r>
          </w:p>
        </w:tc>
        <w:tc>
          <w:tcPr>
            <w:tcW w:w="960"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0480B973">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000000"/>
                <w:spacing w:val="0"/>
                <w:sz w:val="18"/>
                <w:szCs w:val="18"/>
              </w:rPr>
            </w:pPr>
          </w:p>
        </w:tc>
      </w:tr>
      <w:tr w14:paraId="53B9D75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20" w:hRule="atLeast"/>
          <w:jc w:val="center"/>
        </w:trPr>
        <w:tc>
          <w:tcPr>
            <w:tcW w:w="567"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7742316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rPr>
                <w:color w:val="000000"/>
                <w:sz w:val="18"/>
                <w:szCs w:val="18"/>
              </w:rPr>
            </w:pPr>
            <w:r>
              <w:rPr>
                <w:rStyle w:val="5"/>
                <w:rFonts w:hint="default" w:ascii="仿宋_GB2312" w:hAnsi="微软雅黑" w:eastAsia="仿宋_GB2312" w:cs="仿宋_GB2312"/>
                <w:i w:val="0"/>
                <w:iCs w:val="0"/>
                <w:caps w:val="0"/>
                <w:color w:val="000000"/>
                <w:spacing w:val="0"/>
                <w:sz w:val="18"/>
                <w:szCs w:val="18"/>
              </w:rPr>
              <w:t>3</w:t>
            </w:r>
          </w:p>
        </w:tc>
        <w:tc>
          <w:tcPr>
            <w:tcW w:w="1365"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1919C25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jc w:val="center"/>
              <w:rPr>
                <w:color w:val="000000"/>
                <w:sz w:val="18"/>
                <w:szCs w:val="18"/>
              </w:rPr>
            </w:pPr>
            <w:r>
              <w:rPr>
                <w:rFonts w:hint="default" w:ascii="仿宋_GB2312" w:hAnsi="微软雅黑" w:eastAsia="仿宋_GB2312" w:cs="仿宋_GB2312"/>
                <w:i w:val="0"/>
                <w:iCs w:val="0"/>
                <w:caps w:val="0"/>
                <w:color w:val="000000"/>
                <w:spacing w:val="0"/>
                <w:sz w:val="18"/>
                <w:szCs w:val="18"/>
              </w:rPr>
              <w:t>对举报烟花爆竹违法行为有功人员的奖励</w:t>
            </w:r>
          </w:p>
        </w:tc>
        <w:tc>
          <w:tcPr>
            <w:tcW w:w="1530"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0153267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jc w:val="center"/>
              <w:rPr>
                <w:color w:val="000000"/>
                <w:sz w:val="18"/>
                <w:szCs w:val="18"/>
              </w:rPr>
            </w:pPr>
            <w:r>
              <w:rPr>
                <w:rFonts w:hint="default" w:ascii="仿宋_GB2312" w:hAnsi="微软雅黑" w:eastAsia="仿宋_GB2312" w:cs="仿宋_GB2312"/>
                <w:i w:val="0"/>
                <w:iCs w:val="0"/>
                <w:caps w:val="0"/>
                <w:color w:val="000000"/>
                <w:spacing w:val="0"/>
                <w:sz w:val="18"/>
                <w:szCs w:val="18"/>
              </w:rPr>
              <w:t>08XZ003000</w:t>
            </w:r>
          </w:p>
        </w:tc>
        <w:tc>
          <w:tcPr>
            <w:tcW w:w="4103"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5551EF1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288"/>
              <w:jc w:val="both"/>
              <w:textAlignment w:val="center"/>
              <w:rPr>
                <w:color w:val="000000"/>
                <w:sz w:val="18"/>
                <w:szCs w:val="18"/>
              </w:rPr>
            </w:pPr>
            <w:r>
              <w:rPr>
                <w:rFonts w:hint="default" w:ascii="仿宋_GB2312" w:hAnsi="微软雅黑" w:eastAsia="仿宋_GB2312" w:cs="仿宋_GB2312"/>
                <w:i w:val="0"/>
                <w:iCs w:val="0"/>
                <w:caps w:val="0"/>
                <w:color w:val="000000"/>
                <w:spacing w:val="0"/>
                <w:sz w:val="18"/>
                <w:szCs w:val="18"/>
              </w:rPr>
              <w:t>【地方性法规】《宁夏回族自治区烟花爆竹安全管理条例》（根据2022年11月4日宁夏回族自治区第十二届人民代表大会常务委员会第三十七次会议《关于修改〈宁夏回族自治区污染物排放管理条例〉等三件地方性法规的决定》修正）</w:t>
            </w:r>
          </w:p>
          <w:p w14:paraId="39628F2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288"/>
              <w:jc w:val="both"/>
              <w:textAlignment w:val="center"/>
              <w:rPr>
                <w:color w:val="000000"/>
                <w:sz w:val="18"/>
                <w:szCs w:val="18"/>
              </w:rPr>
            </w:pPr>
            <w:r>
              <w:rPr>
                <w:rFonts w:hint="default" w:ascii="仿宋_GB2312" w:hAnsi="微软雅黑" w:eastAsia="仿宋_GB2312" w:cs="仿宋_GB2312"/>
                <w:i w:val="0"/>
                <w:iCs w:val="0"/>
                <w:caps w:val="0"/>
                <w:color w:val="000000"/>
                <w:spacing w:val="0"/>
                <w:sz w:val="18"/>
                <w:szCs w:val="18"/>
              </w:rPr>
              <w:t>第七条 任何单位或者个人有权对违法生产、经营、运输、储存、邮寄、燃放烟花爆竹的行为进行举报，各级人民政府及其有关部门应当对有功人员予以表彰或者奖励。</w:t>
            </w:r>
          </w:p>
        </w:tc>
        <w:tc>
          <w:tcPr>
            <w:tcW w:w="1632"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5A89B2F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0"/>
              <w:jc w:val="both"/>
              <w:textAlignment w:val="center"/>
              <w:rPr>
                <w:color w:val="000000"/>
                <w:sz w:val="18"/>
                <w:szCs w:val="18"/>
              </w:rPr>
            </w:pPr>
            <w:r>
              <w:rPr>
                <w:rFonts w:hint="default" w:ascii="仿宋_GB2312" w:hAnsi="微软雅黑" w:eastAsia="仿宋_GB2312" w:cs="仿宋_GB2312"/>
                <w:i w:val="0"/>
                <w:iCs w:val="0"/>
                <w:caps w:val="0"/>
                <w:color w:val="000000"/>
                <w:spacing w:val="0"/>
                <w:sz w:val="18"/>
                <w:szCs w:val="18"/>
              </w:rPr>
              <w:t>1.受理责任：公示应当依法提交的材料；一次性告知补正材料；依法受理或不予受理（不予受理应当告知理由）。</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2.审查责任：按照相关规定对申报人是否符合奖励条件进行审核。</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3.公示责任：对审查结果进行公示。</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4.决定责任：对申报事项属实的，按照规定的标准、权限和程序表彰申报人。</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5.事后监管责任：开展定期和不定期检查，发现问题依法采取相关处置措施。</w:t>
            </w:r>
            <w:r>
              <w:rPr>
                <w:rFonts w:hint="default" w:ascii="仿宋_GB2312" w:hAnsi="微软雅黑" w:eastAsia="仿宋_GB2312" w:cs="仿宋_GB2312"/>
                <w:i w:val="0"/>
                <w:iCs w:val="0"/>
                <w:caps w:val="0"/>
                <w:color w:val="000000"/>
                <w:spacing w:val="0"/>
                <w:sz w:val="18"/>
                <w:szCs w:val="18"/>
              </w:rPr>
              <w:br w:type="textWrapping"/>
            </w:r>
            <w:r>
              <w:rPr>
                <w:rFonts w:hint="eastAsia" w:ascii="仿宋_GB2312" w:hAnsi="微软雅黑" w:eastAsia="仿宋_GB2312" w:cs="仿宋_GB2312"/>
                <w:i w:val="0"/>
                <w:iCs w:val="0"/>
                <w:caps w:val="0"/>
                <w:color w:val="000000"/>
                <w:spacing w:val="0"/>
                <w:sz w:val="18"/>
                <w:szCs w:val="18"/>
                <w:lang w:val="en-US" w:eastAsia="zh-CN"/>
              </w:rPr>
              <w:t>6</w:t>
            </w:r>
            <w:r>
              <w:rPr>
                <w:rFonts w:hint="default" w:ascii="仿宋_GB2312" w:hAnsi="微软雅黑" w:eastAsia="仿宋_GB2312" w:cs="仿宋_GB2312"/>
                <w:i w:val="0"/>
                <w:iCs w:val="0"/>
                <w:caps w:val="0"/>
                <w:color w:val="000000"/>
                <w:spacing w:val="0"/>
                <w:sz w:val="18"/>
                <w:szCs w:val="18"/>
              </w:rPr>
              <w:t>.其他法律法规规章文件规定应履行的责任。</w:t>
            </w:r>
          </w:p>
        </w:tc>
        <w:tc>
          <w:tcPr>
            <w:tcW w:w="1248"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46428AD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0"/>
              <w:jc w:val="both"/>
              <w:textAlignment w:val="center"/>
              <w:rPr>
                <w:color w:val="000000"/>
                <w:sz w:val="18"/>
                <w:szCs w:val="18"/>
              </w:rPr>
            </w:pPr>
            <w:r>
              <w:rPr>
                <w:rFonts w:hint="default" w:ascii="仿宋_GB2312" w:hAnsi="微软雅黑" w:eastAsia="仿宋_GB2312" w:cs="仿宋_GB2312"/>
                <w:i w:val="0"/>
                <w:iCs w:val="0"/>
                <w:caps w:val="0"/>
                <w:color w:val="000000"/>
                <w:spacing w:val="0"/>
                <w:sz w:val="18"/>
                <w:szCs w:val="18"/>
              </w:rPr>
              <w:t>因不履行或不正确履行行政职责，有下列情形的，乡镇人民政府及其工作人员应承担相应责任：</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1.对符合奖励条件的不予奖励；</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2.对不符合奖励条件的违规奖励；</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3.工作中滥用职权、玩忽职守、徇私舞弊的；</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4.工作中发生贪污腐败行为的；</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5.其他违反法律法规规章文件规定的情形。</w:t>
            </w:r>
          </w:p>
        </w:tc>
        <w:tc>
          <w:tcPr>
            <w:tcW w:w="2340"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4F4419B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0"/>
              <w:jc w:val="both"/>
              <w:textAlignment w:val="center"/>
              <w:rPr>
                <w:color w:val="000000"/>
                <w:sz w:val="18"/>
                <w:szCs w:val="18"/>
              </w:rPr>
            </w:pPr>
            <w:r>
              <w:rPr>
                <w:rFonts w:hint="default" w:ascii="仿宋_GB2312" w:hAnsi="微软雅黑" w:eastAsia="仿宋_GB2312" w:cs="仿宋_GB2312"/>
                <w:i w:val="0"/>
                <w:iCs w:val="0"/>
                <w:caps w:val="0"/>
                <w:color w:val="000000"/>
                <w:spacing w:val="0"/>
                <w:sz w:val="18"/>
                <w:szCs w:val="18"/>
              </w:rPr>
              <w:t>对不履行或不正确履行行政职责的乡镇人民政府及其工作人员，以下列方式追究其责任：</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1.给予具体承办人责令作出书面检查、批评教育、取消年度评比先进资格、暂扣行政执法证件、离岗培训、调离工作岗位、取消行政执法资格以及行政处分等责任追究；</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2.给予审核人和批准人诫勉谈话、责令限期整改、责令作出书面检查、责令公开道歉、取消年度评比先进资格、通报批评、责令停职反省或者责令辞职、建议免职以及行政处分等责任追究；</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3.给予乡镇人民政府责令限期整改、通报批评、取消评比先进资格等责任追究；</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4.对违反党纪的工作人员（中共党员）给予党纪处分，对构成犯罪的工作人员，移交司法机关，依法追究刑事责任；</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5.其他法律法规规章文件规定的责任承担方式。</w:t>
            </w:r>
          </w:p>
        </w:tc>
        <w:tc>
          <w:tcPr>
            <w:tcW w:w="960"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7500487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0"/>
              <w:jc w:val="both"/>
              <w:textAlignment w:val="center"/>
              <w:rPr>
                <w:color w:val="000000"/>
                <w:sz w:val="18"/>
                <w:szCs w:val="18"/>
              </w:rPr>
            </w:pPr>
            <w:r>
              <w:rPr>
                <w:rFonts w:hint="default" w:ascii="仿宋_GB2312" w:hAnsi="微软雅黑" w:eastAsia="仿宋_GB2312" w:cs="仿宋_GB2312"/>
                <w:i w:val="0"/>
                <w:iCs w:val="0"/>
                <w:caps w:val="0"/>
                <w:color w:val="000000"/>
                <w:spacing w:val="0"/>
                <w:sz w:val="18"/>
                <w:szCs w:val="18"/>
              </w:rPr>
              <w:t>《宁夏回族自治区烟花爆竹安全管理条例》（根据2022年11月4日宁夏回族自治区第十二届人民代表大会常务委员会第三十七次会议《关于修改〈宁夏回族自治区污染物排放管理条例〉等三件地方性法规的决定》修正）</w:t>
            </w:r>
          </w:p>
          <w:p w14:paraId="483F47A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0"/>
              <w:jc w:val="both"/>
              <w:textAlignment w:val="center"/>
              <w:rPr>
                <w:color w:val="000000"/>
                <w:sz w:val="18"/>
                <w:szCs w:val="18"/>
              </w:rPr>
            </w:pPr>
            <w:r>
              <w:rPr>
                <w:rFonts w:hint="default" w:ascii="仿宋_GB2312" w:hAnsi="微软雅黑" w:eastAsia="仿宋_GB2312" w:cs="仿宋_GB2312"/>
                <w:i w:val="0"/>
                <w:iCs w:val="0"/>
                <w:caps w:val="0"/>
                <w:color w:val="000000"/>
                <w:spacing w:val="0"/>
                <w:sz w:val="18"/>
                <w:szCs w:val="18"/>
              </w:rPr>
              <w:t>  第七条 任何单位或者个人有权对违法生产、经营、运输、储存、邮寄、燃放烟花爆竹的行为进行举报，各级人民政府及其有关部门应当对有功人员予以表彰或者奖励。</w:t>
            </w:r>
          </w:p>
        </w:tc>
      </w:tr>
      <w:tr w14:paraId="34B973F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2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center"/>
          </w:tcPr>
          <w:p w14:paraId="6240FFF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rPr>
                <w:rStyle w:val="5"/>
                <w:rFonts w:hint="eastAsia" w:ascii="仿宋_GB2312" w:hAnsi="微软雅黑" w:eastAsia="仿宋_GB2312" w:cs="仿宋_GB2312"/>
                <w:i w:val="0"/>
                <w:iCs w:val="0"/>
                <w:caps w:val="0"/>
                <w:color w:val="000000"/>
                <w:spacing w:val="0"/>
                <w:sz w:val="18"/>
                <w:szCs w:val="18"/>
                <w:lang w:val="en-US" w:eastAsia="zh-CN"/>
              </w:rPr>
            </w:pPr>
            <w:r>
              <w:rPr>
                <w:rStyle w:val="5"/>
                <w:rFonts w:hint="eastAsia" w:ascii="仿宋_GB2312" w:hAnsi="微软雅黑" w:eastAsia="仿宋_GB2312" w:cs="仿宋_GB2312"/>
                <w:i w:val="0"/>
                <w:iCs w:val="0"/>
                <w:caps w:val="0"/>
                <w:color w:val="000000"/>
                <w:spacing w:val="0"/>
                <w:sz w:val="18"/>
                <w:szCs w:val="18"/>
                <w:lang w:val="en-US" w:eastAsia="zh-CN"/>
              </w:rPr>
              <w:t>4</w:t>
            </w:r>
          </w:p>
        </w:tc>
        <w:tc>
          <w:tcPr>
            <w:tcW w:w="1365"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center"/>
          </w:tcPr>
          <w:p w14:paraId="24B3DCEB">
            <w:pPr>
              <w:keepNext w:val="0"/>
              <w:keepLines w:val="0"/>
              <w:widowControl/>
              <w:suppressLineNumbers w:val="0"/>
              <w:jc w:val="left"/>
              <w:rPr>
                <w:sz w:val="18"/>
                <w:szCs w:val="18"/>
              </w:rPr>
            </w:pPr>
            <w:r>
              <w:rPr>
                <w:rFonts w:hint="eastAsia" w:ascii="仿宋_GB2312" w:hAnsi="微软雅黑" w:eastAsia="仿宋_GB2312" w:cs="仿宋_GB2312"/>
                <w:i w:val="0"/>
                <w:iCs w:val="0"/>
                <w:caps w:val="0"/>
                <w:color w:val="000000"/>
                <w:spacing w:val="0"/>
                <w:kern w:val="0"/>
                <w:sz w:val="18"/>
                <w:szCs w:val="18"/>
                <w:lang w:val="en-US" w:eastAsia="zh-CN" w:bidi="ar"/>
              </w:rPr>
              <w:t>对在草原管理、保护、建设、合理利用和科学研究等工作中做出显著成绩的单位和个人的奖励</w:t>
            </w:r>
          </w:p>
          <w:p w14:paraId="76358E7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jc w:val="center"/>
              <w:rPr>
                <w:rFonts w:hint="default" w:ascii="仿宋_GB2312" w:hAnsi="微软雅黑" w:eastAsia="仿宋_GB2312" w:cs="仿宋_GB2312"/>
                <w:i w:val="0"/>
                <w:iCs w:val="0"/>
                <w:caps w:val="0"/>
                <w:color w:val="000000"/>
                <w:spacing w:val="0"/>
                <w:sz w:val="18"/>
                <w:szCs w:val="18"/>
              </w:rPr>
            </w:pPr>
          </w:p>
        </w:tc>
        <w:tc>
          <w:tcPr>
            <w:tcW w:w="1530"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center"/>
          </w:tcPr>
          <w:p w14:paraId="584FB02E">
            <w:pPr>
              <w:keepNext w:val="0"/>
              <w:keepLines w:val="0"/>
              <w:widowControl/>
              <w:suppressLineNumbers w:val="0"/>
              <w:jc w:val="left"/>
              <w:rPr>
                <w:rFonts w:hint="eastAsia" w:ascii="仿宋_GB2312" w:hAnsi="微软雅黑" w:eastAsia="仿宋_GB2312" w:cs="仿宋_GB2312"/>
                <w:i w:val="0"/>
                <w:iCs w:val="0"/>
                <w:caps w:val="0"/>
                <w:color w:val="000000"/>
                <w:spacing w:val="0"/>
                <w:kern w:val="0"/>
                <w:sz w:val="18"/>
                <w:szCs w:val="18"/>
                <w:lang w:val="en-US" w:eastAsia="zh-CN" w:bidi="ar"/>
              </w:rPr>
            </w:pPr>
            <w:r>
              <w:rPr>
                <w:rFonts w:hint="eastAsia" w:ascii="仿宋_GB2312" w:hAnsi="微软雅黑" w:eastAsia="仿宋_GB2312" w:cs="仿宋_GB2312"/>
                <w:i w:val="0"/>
                <w:iCs w:val="0"/>
                <w:caps w:val="0"/>
                <w:color w:val="000000"/>
                <w:spacing w:val="0"/>
                <w:kern w:val="0"/>
                <w:sz w:val="18"/>
                <w:szCs w:val="18"/>
                <w:lang w:val="en-US" w:eastAsia="zh-CN" w:bidi="ar"/>
              </w:rPr>
              <w:t>0817004000</w:t>
            </w:r>
          </w:p>
          <w:p w14:paraId="19DE7CC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jc w:val="center"/>
              <w:rPr>
                <w:rFonts w:hint="default" w:ascii="仿宋_GB2312" w:hAnsi="微软雅黑" w:eastAsia="仿宋_GB2312" w:cs="仿宋_GB2312"/>
                <w:i w:val="0"/>
                <w:iCs w:val="0"/>
                <w:caps w:val="0"/>
                <w:color w:val="000000"/>
                <w:spacing w:val="0"/>
                <w:sz w:val="18"/>
                <w:szCs w:val="18"/>
              </w:rPr>
            </w:pPr>
          </w:p>
        </w:tc>
        <w:tc>
          <w:tcPr>
            <w:tcW w:w="4103"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center"/>
          </w:tcPr>
          <w:p w14:paraId="585C5E9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288"/>
              <w:jc w:val="both"/>
              <w:textAlignment w:val="center"/>
              <w:rPr>
                <w:rFonts w:hint="default" w:ascii="仿宋_GB2312" w:hAnsi="微软雅黑" w:eastAsia="仿宋_GB2312" w:cs="仿宋_GB2312"/>
                <w:i w:val="0"/>
                <w:iCs w:val="0"/>
                <w:caps w:val="0"/>
                <w:color w:val="000000"/>
                <w:spacing w:val="0"/>
                <w:sz w:val="18"/>
                <w:szCs w:val="18"/>
              </w:rPr>
            </w:pPr>
            <w:r>
              <w:rPr>
                <w:rFonts w:hint="default" w:ascii="仿宋_GB2312" w:hAnsi="微软雅黑" w:eastAsia="仿宋_GB2312" w:cs="仿宋_GB2312"/>
                <w:i w:val="0"/>
                <w:iCs w:val="0"/>
                <w:caps w:val="0"/>
                <w:color w:val="000000"/>
                <w:spacing w:val="0"/>
                <w:sz w:val="18"/>
                <w:szCs w:val="18"/>
              </w:rPr>
              <w:t>【法律】《中华人民共和国草原法》(2013年修正)</w:t>
            </w:r>
          </w:p>
          <w:p w14:paraId="6F5AACC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288"/>
              <w:jc w:val="both"/>
              <w:textAlignment w:val="center"/>
              <w:rPr>
                <w:rFonts w:hint="default" w:ascii="仿宋_GB2312" w:hAnsi="微软雅黑" w:eastAsia="仿宋_GB2312" w:cs="仿宋_GB2312"/>
                <w:i w:val="0"/>
                <w:iCs w:val="0"/>
                <w:caps w:val="0"/>
                <w:color w:val="000000"/>
                <w:spacing w:val="0"/>
                <w:sz w:val="18"/>
                <w:szCs w:val="18"/>
              </w:rPr>
            </w:pPr>
            <w:r>
              <w:rPr>
                <w:rFonts w:hint="default" w:ascii="仿宋_GB2312" w:hAnsi="微软雅黑" w:eastAsia="仿宋_GB2312" w:cs="仿宋_GB2312"/>
                <w:i w:val="0"/>
                <w:iCs w:val="0"/>
                <w:caps w:val="0"/>
                <w:color w:val="000000"/>
                <w:spacing w:val="0"/>
                <w:sz w:val="18"/>
                <w:szCs w:val="18"/>
              </w:rPr>
              <w:t>第七条  国家对在草原管理、保护、建设、合理利用和科学研究等工作中做出显著成绩的单位和个人，给予奖励。</w:t>
            </w:r>
          </w:p>
          <w:p w14:paraId="77D5424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288"/>
              <w:jc w:val="both"/>
              <w:textAlignment w:val="center"/>
              <w:rPr>
                <w:rFonts w:hint="default" w:ascii="仿宋_GB2312" w:hAnsi="微软雅黑" w:eastAsia="仿宋_GB2312" w:cs="仿宋_GB2312"/>
                <w:i w:val="0"/>
                <w:iCs w:val="0"/>
                <w:caps w:val="0"/>
                <w:color w:val="000000"/>
                <w:spacing w:val="0"/>
                <w:sz w:val="18"/>
                <w:szCs w:val="18"/>
              </w:rPr>
            </w:pPr>
            <w:r>
              <w:rPr>
                <w:rFonts w:hint="default" w:ascii="仿宋_GB2312" w:hAnsi="微软雅黑" w:eastAsia="仿宋_GB2312" w:cs="仿宋_GB2312"/>
                <w:i w:val="0"/>
                <w:iCs w:val="0"/>
                <w:caps w:val="0"/>
                <w:color w:val="000000"/>
                <w:spacing w:val="0"/>
                <w:sz w:val="18"/>
                <w:szCs w:val="18"/>
              </w:rPr>
              <w:t>【地方性法规】《宁夏回族自治区草原管理条例》（2005年修订）</w:t>
            </w:r>
          </w:p>
          <w:p w14:paraId="54F4036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288"/>
              <w:jc w:val="both"/>
              <w:textAlignment w:val="center"/>
              <w:rPr>
                <w:rFonts w:hint="default" w:ascii="仿宋_GB2312" w:hAnsi="微软雅黑" w:eastAsia="仿宋_GB2312" w:cs="仿宋_GB2312"/>
                <w:i w:val="0"/>
                <w:iCs w:val="0"/>
                <w:caps w:val="0"/>
                <w:color w:val="000000"/>
                <w:spacing w:val="0"/>
                <w:sz w:val="18"/>
                <w:szCs w:val="18"/>
              </w:rPr>
            </w:pPr>
            <w:r>
              <w:rPr>
                <w:rFonts w:hint="default" w:ascii="仿宋_GB2312" w:hAnsi="微软雅黑" w:eastAsia="仿宋_GB2312" w:cs="仿宋_GB2312"/>
                <w:i w:val="0"/>
                <w:iCs w:val="0"/>
                <w:caps w:val="0"/>
                <w:color w:val="000000"/>
                <w:spacing w:val="0"/>
                <w:sz w:val="18"/>
                <w:szCs w:val="18"/>
              </w:rPr>
              <w:t>第五条  对在草原管理、保护、建设、合理利用和科学研究等工作中做出显著成绩的单位和个人，各级人民政府和有关部门应当予以表彰和奖励。</w:t>
            </w:r>
          </w:p>
          <w:p w14:paraId="096D464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288"/>
              <w:jc w:val="both"/>
              <w:textAlignment w:val="center"/>
              <w:rPr>
                <w:rFonts w:hint="default" w:ascii="仿宋_GB2312" w:hAnsi="微软雅黑" w:eastAsia="仿宋_GB2312" w:cs="仿宋_GB2312"/>
                <w:i w:val="0"/>
                <w:iCs w:val="0"/>
                <w:caps w:val="0"/>
                <w:color w:val="000000"/>
                <w:spacing w:val="0"/>
                <w:sz w:val="18"/>
                <w:szCs w:val="18"/>
              </w:rPr>
            </w:pPr>
          </w:p>
        </w:tc>
        <w:tc>
          <w:tcPr>
            <w:tcW w:w="1632"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center"/>
          </w:tcPr>
          <w:p w14:paraId="2AA1AE8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0"/>
              <w:jc w:val="both"/>
              <w:textAlignment w:val="center"/>
              <w:rPr>
                <w:rFonts w:hint="default" w:ascii="仿宋_GB2312" w:hAnsi="微软雅黑" w:eastAsia="仿宋_GB2312" w:cs="仿宋_GB2312"/>
                <w:i w:val="0"/>
                <w:iCs w:val="0"/>
                <w:caps w:val="0"/>
                <w:color w:val="000000"/>
                <w:spacing w:val="0"/>
                <w:sz w:val="18"/>
                <w:szCs w:val="18"/>
              </w:rPr>
            </w:pPr>
            <w:r>
              <w:rPr>
                <w:rFonts w:hint="default" w:ascii="仿宋_GB2312" w:hAnsi="微软雅黑" w:eastAsia="仿宋_GB2312" w:cs="仿宋_GB2312"/>
                <w:i w:val="0"/>
                <w:iCs w:val="0"/>
                <w:caps w:val="0"/>
                <w:color w:val="000000"/>
                <w:spacing w:val="0"/>
                <w:sz w:val="18"/>
                <w:szCs w:val="18"/>
              </w:rPr>
              <w:t>1.受理责任：公示应当依法提交的材料；一次性告知补正材料；依法受理或不予受理（不予受理应当告知理由）。</w:t>
            </w:r>
          </w:p>
          <w:p w14:paraId="7EB877C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0"/>
              <w:jc w:val="both"/>
              <w:textAlignment w:val="center"/>
              <w:rPr>
                <w:rFonts w:hint="default" w:ascii="仿宋_GB2312" w:hAnsi="微软雅黑" w:eastAsia="仿宋_GB2312" w:cs="仿宋_GB2312"/>
                <w:i w:val="0"/>
                <w:iCs w:val="0"/>
                <w:caps w:val="0"/>
                <w:color w:val="000000"/>
                <w:spacing w:val="0"/>
                <w:sz w:val="18"/>
                <w:szCs w:val="18"/>
              </w:rPr>
            </w:pPr>
            <w:r>
              <w:rPr>
                <w:rFonts w:hint="default" w:ascii="仿宋_GB2312" w:hAnsi="微软雅黑" w:eastAsia="仿宋_GB2312" w:cs="仿宋_GB2312"/>
                <w:i w:val="0"/>
                <w:iCs w:val="0"/>
                <w:caps w:val="0"/>
                <w:color w:val="000000"/>
                <w:spacing w:val="0"/>
                <w:sz w:val="18"/>
                <w:szCs w:val="18"/>
              </w:rPr>
              <w:t>2.审查责任：按照相关规定对申报人是否符合奖励条件进行审核。</w:t>
            </w:r>
          </w:p>
          <w:p w14:paraId="4A42169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0"/>
              <w:jc w:val="both"/>
              <w:textAlignment w:val="center"/>
              <w:rPr>
                <w:rFonts w:hint="default" w:ascii="仿宋_GB2312" w:hAnsi="微软雅黑" w:eastAsia="仿宋_GB2312" w:cs="仿宋_GB2312"/>
                <w:i w:val="0"/>
                <w:iCs w:val="0"/>
                <w:caps w:val="0"/>
                <w:color w:val="000000"/>
                <w:spacing w:val="0"/>
                <w:sz w:val="18"/>
                <w:szCs w:val="18"/>
              </w:rPr>
            </w:pPr>
            <w:r>
              <w:rPr>
                <w:rFonts w:hint="default" w:ascii="仿宋_GB2312" w:hAnsi="微软雅黑" w:eastAsia="仿宋_GB2312" w:cs="仿宋_GB2312"/>
                <w:i w:val="0"/>
                <w:iCs w:val="0"/>
                <w:caps w:val="0"/>
                <w:color w:val="000000"/>
                <w:spacing w:val="0"/>
                <w:sz w:val="18"/>
                <w:szCs w:val="18"/>
              </w:rPr>
              <w:t>3.公示责任：对审查结果进行公示。</w:t>
            </w:r>
          </w:p>
          <w:p w14:paraId="6F59AAB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0"/>
              <w:jc w:val="both"/>
              <w:textAlignment w:val="center"/>
              <w:rPr>
                <w:rFonts w:hint="default" w:ascii="仿宋_GB2312" w:hAnsi="微软雅黑" w:eastAsia="仿宋_GB2312" w:cs="仿宋_GB2312"/>
                <w:i w:val="0"/>
                <w:iCs w:val="0"/>
                <w:caps w:val="0"/>
                <w:color w:val="000000"/>
                <w:spacing w:val="0"/>
                <w:sz w:val="18"/>
                <w:szCs w:val="18"/>
              </w:rPr>
            </w:pPr>
            <w:r>
              <w:rPr>
                <w:rFonts w:hint="default" w:ascii="仿宋_GB2312" w:hAnsi="微软雅黑" w:eastAsia="仿宋_GB2312" w:cs="仿宋_GB2312"/>
                <w:i w:val="0"/>
                <w:iCs w:val="0"/>
                <w:caps w:val="0"/>
                <w:color w:val="000000"/>
                <w:spacing w:val="0"/>
                <w:sz w:val="18"/>
                <w:szCs w:val="18"/>
              </w:rPr>
              <w:t>4.决定责任：对申报事项属实的，按照规定的标准、权限和程序表彰申报人。</w:t>
            </w:r>
          </w:p>
          <w:p w14:paraId="3E6D0B1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0"/>
              <w:jc w:val="both"/>
              <w:textAlignment w:val="center"/>
              <w:rPr>
                <w:rFonts w:hint="default" w:ascii="仿宋_GB2312" w:hAnsi="微软雅黑" w:eastAsia="仿宋_GB2312" w:cs="仿宋_GB2312"/>
                <w:i w:val="0"/>
                <w:iCs w:val="0"/>
                <w:caps w:val="0"/>
                <w:color w:val="000000"/>
                <w:spacing w:val="0"/>
                <w:sz w:val="18"/>
                <w:szCs w:val="18"/>
              </w:rPr>
            </w:pPr>
            <w:r>
              <w:rPr>
                <w:rFonts w:hint="default" w:ascii="仿宋_GB2312" w:hAnsi="微软雅黑" w:eastAsia="仿宋_GB2312" w:cs="仿宋_GB2312"/>
                <w:i w:val="0"/>
                <w:iCs w:val="0"/>
                <w:caps w:val="0"/>
                <w:color w:val="000000"/>
                <w:spacing w:val="0"/>
                <w:sz w:val="18"/>
                <w:szCs w:val="18"/>
              </w:rPr>
              <w:t>5.事后监管责任：开展定期和不定期检查，发现问题依法采取相关处置措施。</w:t>
            </w:r>
          </w:p>
          <w:p w14:paraId="51306F6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0"/>
              <w:jc w:val="both"/>
              <w:textAlignment w:val="center"/>
              <w:rPr>
                <w:rFonts w:hint="default" w:ascii="仿宋_GB2312" w:hAnsi="微软雅黑" w:eastAsia="仿宋_GB2312" w:cs="仿宋_GB2312"/>
                <w:i w:val="0"/>
                <w:iCs w:val="0"/>
                <w:caps w:val="0"/>
                <w:color w:val="000000"/>
                <w:spacing w:val="0"/>
                <w:sz w:val="18"/>
                <w:szCs w:val="18"/>
              </w:rPr>
            </w:pPr>
            <w:r>
              <w:rPr>
                <w:rFonts w:hint="default" w:ascii="仿宋_GB2312" w:hAnsi="微软雅黑" w:eastAsia="仿宋_GB2312" w:cs="仿宋_GB2312"/>
                <w:i w:val="0"/>
                <w:iCs w:val="0"/>
                <w:caps w:val="0"/>
                <w:color w:val="000000"/>
                <w:spacing w:val="0"/>
                <w:sz w:val="18"/>
                <w:szCs w:val="18"/>
              </w:rPr>
              <w:t>8.其他法律法规规章文件规定应履行的责任。</w:t>
            </w:r>
          </w:p>
          <w:p w14:paraId="5EFF1C0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0"/>
              <w:jc w:val="both"/>
              <w:textAlignment w:val="center"/>
              <w:rPr>
                <w:rFonts w:hint="default" w:ascii="仿宋_GB2312" w:hAnsi="微软雅黑" w:eastAsia="仿宋_GB2312" w:cs="仿宋_GB2312"/>
                <w:i w:val="0"/>
                <w:iCs w:val="0"/>
                <w:caps w:val="0"/>
                <w:color w:val="000000"/>
                <w:spacing w:val="0"/>
                <w:sz w:val="18"/>
                <w:szCs w:val="18"/>
              </w:rPr>
            </w:pPr>
          </w:p>
        </w:tc>
        <w:tc>
          <w:tcPr>
            <w:tcW w:w="1248"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center"/>
          </w:tcPr>
          <w:p w14:paraId="07BA5CA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0"/>
              <w:jc w:val="both"/>
              <w:textAlignment w:val="center"/>
              <w:rPr>
                <w:rFonts w:hint="default" w:ascii="仿宋_GB2312" w:hAnsi="微软雅黑" w:eastAsia="仿宋_GB2312" w:cs="仿宋_GB2312"/>
                <w:i w:val="0"/>
                <w:iCs w:val="0"/>
                <w:caps w:val="0"/>
                <w:color w:val="000000"/>
                <w:spacing w:val="0"/>
                <w:sz w:val="18"/>
                <w:szCs w:val="18"/>
              </w:rPr>
            </w:pPr>
            <w:r>
              <w:rPr>
                <w:rFonts w:hint="default" w:ascii="仿宋_GB2312" w:hAnsi="微软雅黑" w:eastAsia="仿宋_GB2312" w:cs="仿宋_GB2312"/>
                <w:i w:val="0"/>
                <w:iCs w:val="0"/>
                <w:caps w:val="0"/>
                <w:color w:val="000000"/>
                <w:spacing w:val="0"/>
                <w:sz w:val="18"/>
                <w:szCs w:val="18"/>
              </w:rPr>
              <w:t>因不履行或不正确履行行政职责，有下列情形的，乡镇人民政府及其工作人员应承担相应责任：</w:t>
            </w:r>
          </w:p>
          <w:p w14:paraId="0CB8EF0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0"/>
              <w:jc w:val="both"/>
              <w:textAlignment w:val="center"/>
              <w:rPr>
                <w:rFonts w:hint="default" w:ascii="仿宋_GB2312" w:hAnsi="微软雅黑" w:eastAsia="仿宋_GB2312" w:cs="仿宋_GB2312"/>
                <w:i w:val="0"/>
                <w:iCs w:val="0"/>
                <w:caps w:val="0"/>
                <w:color w:val="000000"/>
                <w:spacing w:val="0"/>
                <w:sz w:val="18"/>
                <w:szCs w:val="18"/>
              </w:rPr>
            </w:pPr>
            <w:r>
              <w:rPr>
                <w:rFonts w:hint="default" w:ascii="仿宋_GB2312" w:hAnsi="微软雅黑" w:eastAsia="仿宋_GB2312" w:cs="仿宋_GB2312"/>
                <w:i w:val="0"/>
                <w:iCs w:val="0"/>
                <w:caps w:val="0"/>
                <w:color w:val="000000"/>
                <w:spacing w:val="0"/>
                <w:sz w:val="18"/>
                <w:szCs w:val="18"/>
              </w:rPr>
              <w:t>1.对符合奖励条件的不予奖励；</w:t>
            </w:r>
          </w:p>
          <w:p w14:paraId="75CCDE7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0"/>
              <w:jc w:val="both"/>
              <w:textAlignment w:val="center"/>
              <w:rPr>
                <w:rFonts w:hint="default" w:ascii="仿宋_GB2312" w:hAnsi="微软雅黑" w:eastAsia="仿宋_GB2312" w:cs="仿宋_GB2312"/>
                <w:i w:val="0"/>
                <w:iCs w:val="0"/>
                <w:caps w:val="0"/>
                <w:color w:val="000000"/>
                <w:spacing w:val="0"/>
                <w:sz w:val="18"/>
                <w:szCs w:val="18"/>
              </w:rPr>
            </w:pPr>
            <w:r>
              <w:rPr>
                <w:rFonts w:hint="default" w:ascii="仿宋_GB2312" w:hAnsi="微软雅黑" w:eastAsia="仿宋_GB2312" w:cs="仿宋_GB2312"/>
                <w:i w:val="0"/>
                <w:iCs w:val="0"/>
                <w:caps w:val="0"/>
                <w:color w:val="000000"/>
                <w:spacing w:val="0"/>
                <w:sz w:val="18"/>
                <w:szCs w:val="18"/>
              </w:rPr>
              <w:t>2.对不符合奖励条件的违规奖励；</w:t>
            </w:r>
          </w:p>
          <w:p w14:paraId="0664A43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0"/>
              <w:jc w:val="both"/>
              <w:textAlignment w:val="center"/>
              <w:rPr>
                <w:rFonts w:hint="default" w:ascii="仿宋_GB2312" w:hAnsi="微软雅黑" w:eastAsia="仿宋_GB2312" w:cs="仿宋_GB2312"/>
                <w:i w:val="0"/>
                <w:iCs w:val="0"/>
                <w:caps w:val="0"/>
                <w:color w:val="000000"/>
                <w:spacing w:val="0"/>
                <w:sz w:val="18"/>
                <w:szCs w:val="18"/>
              </w:rPr>
            </w:pPr>
            <w:r>
              <w:rPr>
                <w:rFonts w:hint="default" w:ascii="仿宋_GB2312" w:hAnsi="微软雅黑" w:eastAsia="仿宋_GB2312" w:cs="仿宋_GB2312"/>
                <w:i w:val="0"/>
                <w:iCs w:val="0"/>
                <w:caps w:val="0"/>
                <w:color w:val="000000"/>
                <w:spacing w:val="0"/>
                <w:sz w:val="18"/>
                <w:szCs w:val="18"/>
              </w:rPr>
              <w:t>3.工作中滥用职权、玩忽职守、徇私舞弊的；</w:t>
            </w:r>
          </w:p>
          <w:p w14:paraId="1F7B4B5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0"/>
              <w:jc w:val="both"/>
              <w:textAlignment w:val="center"/>
              <w:rPr>
                <w:rFonts w:hint="default" w:ascii="仿宋_GB2312" w:hAnsi="微软雅黑" w:eastAsia="仿宋_GB2312" w:cs="仿宋_GB2312"/>
                <w:i w:val="0"/>
                <w:iCs w:val="0"/>
                <w:caps w:val="0"/>
                <w:color w:val="000000"/>
                <w:spacing w:val="0"/>
                <w:sz w:val="18"/>
                <w:szCs w:val="18"/>
              </w:rPr>
            </w:pPr>
            <w:r>
              <w:rPr>
                <w:rFonts w:hint="default" w:ascii="仿宋_GB2312" w:hAnsi="微软雅黑" w:eastAsia="仿宋_GB2312" w:cs="仿宋_GB2312"/>
                <w:i w:val="0"/>
                <w:iCs w:val="0"/>
                <w:caps w:val="0"/>
                <w:color w:val="000000"/>
                <w:spacing w:val="0"/>
                <w:sz w:val="18"/>
                <w:szCs w:val="18"/>
              </w:rPr>
              <w:t>4.工作中发生贪污腐败行为的；</w:t>
            </w:r>
          </w:p>
          <w:p w14:paraId="31990E0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0"/>
              <w:jc w:val="both"/>
              <w:textAlignment w:val="center"/>
              <w:rPr>
                <w:rFonts w:hint="default" w:ascii="仿宋_GB2312" w:hAnsi="微软雅黑" w:eastAsia="仿宋_GB2312" w:cs="仿宋_GB2312"/>
                <w:i w:val="0"/>
                <w:iCs w:val="0"/>
                <w:caps w:val="0"/>
                <w:color w:val="000000"/>
                <w:spacing w:val="0"/>
                <w:sz w:val="18"/>
                <w:szCs w:val="18"/>
              </w:rPr>
            </w:pPr>
            <w:r>
              <w:rPr>
                <w:rFonts w:hint="default" w:ascii="仿宋_GB2312" w:hAnsi="微软雅黑" w:eastAsia="仿宋_GB2312" w:cs="仿宋_GB2312"/>
                <w:i w:val="0"/>
                <w:iCs w:val="0"/>
                <w:caps w:val="0"/>
                <w:color w:val="000000"/>
                <w:spacing w:val="0"/>
                <w:sz w:val="18"/>
                <w:szCs w:val="18"/>
              </w:rPr>
              <w:t>7.其他违反法律法规规章文件规定的情形。</w:t>
            </w:r>
          </w:p>
          <w:p w14:paraId="540C336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0"/>
              <w:jc w:val="both"/>
              <w:textAlignment w:val="center"/>
              <w:rPr>
                <w:rFonts w:hint="default" w:ascii="仿宋_GB2312" w:hAnsi="微软雅黑" w:eastAsia="仿宋_GB2312" w:cs="仿宋_GB2312"/>
                <w:i w:val="0"/>
                <w:iCs w:val="0"/>
                <w:caps w:val="0"/>
                <w:color w:val="000000"/>
                <w:spacing w:val="0"/>
                <w:sz w:val="18"/>
                <w:szCs w:val="18"/>
              </w:rPr>
            </w:pPr>
          </w:p>
        </w:tc>
        <w:tc>
          <w:tcPr>
            <w:tcW w:w="2340"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center"/>
          </w:tcPr>
          <w:p w14:paraId="0E59B70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0"/>
              <w:jc w:val="both"/>
              <w:textAlignment w:val="center"/>
              <w:rPr>
                <w:rFonts w:hint="default" w:ascii="仿宋_GB2312" w:hAnsi="微软雅黑" w:eastAsia="仿宋_GB2312" w:cs="仿宋_GB2312"/>
                <w:i w:val="0"/>
                <w:iCs w:val="0"/>
                <w:caps w:val="0"/>
                <w:color w:val="000000"/>
                <w:spacing w:val="0"/>
                <w:sz w:val="18"/>
                <w:szCs w:val="18"/>
              </w:rPr>
            </w:pPr>
            <w:r>
              <w:rPr>
                <w:rFonts w:hint="default" w:ascii="仿宋_GB2312" w:hAnsi="微软雅黑" w:eastAsia="仿宋_GB2312" w:cs="仿宋_GB2312"/>
                <w:i w:val="0"/>
                <w:iCs w:val="0"/>
                <w:caps w:val="0"/>
                <w:color w:val="000000"/>
                <w:spacing w:val="0"/>
                <w:sz w:val="18"/>
                <w:szCs w:val="18"/>
              </w:rPr>
              <w:t>对不履行或不正确履行行政职责的乡镇人民政府及其工作人员，以下列方式追究其责任：</w:t>
            </w:r>
          </w:p>
          <w:p w14:paraId="65CB262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0"/>
              <w:jc w:val="both"/>
              <w:textAlignment w:val="center"/>
              <w:rPr>
                <w:rFonts w:hint="default" w:ascii="仿宋_GB2312" w:hAnsi="微软雅黑" w:eastAsia="仿宋_GB2312" w:cs="仿宋_GB2312"/>
                <w:i w:val="0"/>
                <w:iCs w:val="0"/>
                <w:caps w:val="0"/>
                <w:color w:val="000000"/>
                <w:spacing w:val="0"/>
                <w:sz w:val="18"/>
                <w:szCs w:val="18"/>
              </w:rPr>
            </w:pPr>
            <w:r>
              <w:rPr>
                <w:rFonts w:hint="default" w:ascii="仿宋_GB2312" w:hAnsi="微软雅黑" w:eastAsia="仿宋_GB2312" w:cs="仿宋_GB2312"/>
                <w:i w:val="0"/>
                <w:iCs w:val="0"/>
                <w:caps w:val="0"/>
                <w:color w:val="000000"/>
                <w:spacing w:val="0"/>
                <w:sz w:val="18"/>
                <w:szCs w:val="18"/>
              </w:rPr>
              <w:t>1.给予具体承办人责令作出书面检查、批评教育、取消年度评比先进资格、暂扣行政执法证件、离岗培训、调离工作岗位、取消行政执法资格以及行政处分等责任追究；</w:t>
            </w:r>
          </w:p>
          <w:p w14:paraId="3DB86BD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0"/>
              <w:jc w:val="both"/>
              <w:textAlignment w:val="center"/>
              <w:rPr>
                <w:rFonts w:hint="default" w:ascii="仿宋_GB2312" w:hAnsi="微软雅黑" w:eastAsia="仿宋_GB2312" w:cs="仿宋_GB2312"/>
                <w:i w:val="0"/>
                <w:iCs w:val="0"/>
                <w:caps w:val="0"/>
                <w:color w:val="000000"/>
                <w:spacing w:val="0"/>
                <w:sz w:val="18"/>
                <w:szCs w:val="18"/>
              </w:rPr>
            </w:pPr>
            <w:r>
              <w:rPr>
                <w:rFonts w:hint="default" w:ascii="仿宋_GB2312" w:hAnsi="微软雅黑" w:eastAsia="仿宋_GB2312" w:cs="仿宋_GB2312"/>
                <w:i w:val="0"/>
                <w:iCs w:val="0"/>
                <w:caps w:val="0"/>
                <w:color w:val="000000"/>
                <w:spacing w:val="0"/>
                <w:sz w:val="18"/>
                <w:szCs w:val="18"/>
              </w:rPr>
              <w:t>2.给予审核人和批准人诫勉谈话、责令限期整改、责令作出书面检查、责令公开道歉、取消年度评比先进资格、通报批评、责令停职反省或者责令辞职、建议免职以及行政处分等责任追究；</w:t>
            </w:r>
          </w:p>
          <w:p w14:paraId="4E20826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0"/>
              <w:jc w:val="both"/>
              <w:textAlignment w:val="center"/>
              <w:rPr>
                <w:rFonts w:hint="default" w:ascii="仿宋_GB2312" w:hAnsi="微软雅黑" w:eastAsia="仿宋_GB2312" w:cs="仿宋_GB2312"/>
                <w:i w:val="0"/>
                <w:iCs w:val="0"/>
                <w:caps w:val="0"/>
                <w:color w:val="000000"/>
                <w:spacing w:val="0"/>
                <w:sz w:val="18"/>
                <w:szCs w:val="18"/>
              </w:rPr>
            </w:pPr>
            <w:r>
              <w:rPr>
                <w:rFonts w:hint="default" w:ascii="仿宋_GB2312" w:hAnsi="微软雅黑" w:eastAsia="仿宋_GB2312" w:cs="仿宋_GB2312"/>
                <w:i w:val="0"/>
                <w:iCs w:val="0"/>
                <w:caps w:val="0"/>
                <w:color w:val="000000"/>
                <w:spacing w:val="0"/>
                <w:sz w:val="18"/>
                <w:szCs w:val="18"/>
              </w:rPr>
              <w:t>3.给予乡镇人民政府责令限期整改、通报批评、取消评比先进资格等责任追究；</w:t>
            </w:r>
          </w:p>
          <w:p w14:paraId="190D1CF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0"/>
              <w:jc w:val="both"/>
              <w:textAlignment w:val="center"/>
              <w:rPr>
                <w:rFonts w:hint="default" w:ascii="仿宋_GB2312" w:hAnsi="微软雅黑" w:eastAsia="仿宋_GB2312" w:cs="仿宋_GB2312"/>
                <w:i w:val="0"/>
                <w:iCs w:val="0"/>
                <w:caps w:val="0"/>
                <w:color w:val="000000"/>
                <w:spacing w:val="0"/>
                <w:sz w:val="18"/>
                <w:szCs w:val="18"/>
              </w:rPr>
            </w:pPr>
            <w:r>
              <w:rPr>
                <w:rFonts w:hint="default" w:ascii="仿宋_GB2312" w:hAnsi="微软雅黑" w:eastAsia="仿宋_GB2312" w:cs="仿宋_GB2312"/>
                <w:i w:val="0"/>
                <w:iCs w:val="0"/>
                <w:caps w:val="0"/>
                <w:color w:val="000000"/>
                <w:spacing w:val="0"/>
                <w:sz w:val="18"/>
                <w:szCs w:val="18"/>
              </w:rPr>
              <w:t>4.对违反党纪的工作人员（中共党员）给予党纪处分，对构成犯罪的工作人员，移交司法机关，依法追究刑事责任；</w:t>
            </w:r>
          </w:p>
          <w:p w14:paraId="521F1EC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0"/>
              <w:jc w:val="both"/>
              <w:textAlignment w:val="center"/>
              <w:rPr>
                <w:rFonts w:hint="default" w:ascii="仿宋_GB2312" w:hAnsi="微软雅黑" w:eastAsia="仿宋_GB2312" w:cs="仿宋_GB2312"/>
                <w:i w:val="0"/>
                <w:iCs w:val="0"/>
                <w:caps w:val="0"/>
                <w:color w:val="000000"/>
                <w:spacing w:val="0"/>
                <w:sz w:val="18"/>
                <w:szCs w:val="18"/>
              </w:rPr>
            </w:pPr>
            <w:r>
              <w:rPr>
                <w:rFonts w:hint="default" w:ascii="仿宋_GB2312" w:hAnsi="微软雅黑" w:eastAsia="仿宋_GB2312" w:cs="仿宋_GB2312"/>
                <w:i w:val="0"/>
                <w:iCs w:val="0"/>
                <w:caps w:val="0"/>
                <w:color w:val="000000"/>
                <w:spacing w:val="0"/>
                <w:sz w:val="18"/>
                <w:szCs w:val="18"/>
              </w:rPr>
              <w:t>7.其他法律法规规章文件规定的责任承担方式。</w:t>
            </w:r>
          </w:p>
          <w:p w14:paraId="0A705BD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0"/>
              <w:jc w:val="both"/>
              <w:textAlignment w:val="center"/>
              <w:rPr>
                <w:rFonts w:hint="default" w:ascii="仿宋_GB2312" w:hAnsi="微软雅黑" w:eastAsia="仿宋_GB2312" w:cs="仿宋_GB2312"/>
                <w:i w:val="0"/>
                <w:iCs w:val="0"/>
                <w:caps w:val="0"/>
                <w:color w:val="000000"/>
                <w:spacing w:val="0"/>
                <w:sz w:val="18"/>
                <w:szCs w:val="18"/>
              </w:rPr>
            </w:pPr>
          </w:p>
        </w:tc>
        <w:tc>
          <w:tcPr>
            <w:tcW w:w="960"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center"/>
          </w:tcPr>
          <w:p w14:paraId="0AADD62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0"/>
              <w:jc w:val="both"/>
              <w:textAlignment w:val="center"/>
              <w:rPr>
                <w:rFonts w:hint="default" w:ascii="仿宋_GB2312" w:hAnsi="微软雅黑" w:eastAsia="仿宋_GB2312" w:cs="仿宋_GB2312"/>
                <w:i w:val="0"/>
                <w:iCs w:val="0"/>
                <w:caps w:val="0"/>
                <w:color w:val="000000"/>
                <w:spacing w:val="0"/>
                <w:sz w:val="18"/>
                <w:szCs w:val="18"/>
              </w:rPr>
            </w:pPr>
          </w:p>
        </w:tc>
      </w:tr>
    </w:tbl>
    <w:p w14:paraId="07F6B86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8" w:lineRule="atLeast"/>
        <w:ind w:left="0" w:right="0" w:firstLine="0"/>
        <w:jc w:val="center"/>
        <w:rPr>
          <w:rFonts w:hint="eastAsia" w:ascii="微软雅黑" w:hAnsi="微软雅黑" w:eastAsia="微软雅黑" w:cs="微软雅黑"/>
          <w:i w:val="0"/>
          <w:iCs w:val="0"/>
          <w:caps w:val="0"/>
          <w:color w:val="000000"/>
          <w:spacing w:val="0"/>
          <w:sz w:val="25"/>
          <w:szCs w:val="25"/>
        </w:rPr>
      </w:pPr>
      <w:r>
        <w:rPr>
          <w:rStyle w:val="5"/>
          <w:rFonts w:hint="default" w:ascii="仿宋_GB2312" w:hAnsi="微软雅黑" w:eastAsia="仿宋_GB2312" w:cs="仿宋_GB2312"/>
          <w:i w:val="0"/>
          <w:iCs w:val="0"/>
          <w:caps w:val="0"/>
          <w:color w:val="000000"/>
          <w:spacing w:val="0"/>
          <w:sz w:val="25"/>
          <w:szCs w:val="25"/>
          <w:shd w:val="clear" w:fill="FFFFFF"/>
        </w:rPr>
        <w:t>八、其他类（共2</w:t>
      </w:r>
      <w:r>
        <w:rPr>
          <w:rStyle w:val="5"/>
          <w:rFonts w:hint="eastAsia" w:ascii="仿宋_GB2312" w:hAnsi="微软雅黑" w:eastAsia="仿宋_GB2312" w:cs="仿宋_GB2312"/>
          <w:i w:val="0"/>
          <w:iCs w:val="0"/>
          <w:caps w:val="0"/>
          <w:color w:val="000000"/>
          <w:spacing w:val="0"/>
          <w:sz w:val="25"/>
          <w:szCs w:val="25"/>
          <w:shd w:val="clear" w:fill="FFFFFF"/>
          <w:lang w:val="en-US" w:eastAsia="zh-CN"/>
        </w:rPr>
        <w:t>1</w:t>
      </w:r>
      <w:r>
        <w:rPr>
          <w:rStyle w:val="5"/>
          <w:rFonts w:hint="default" w:ascii="仿宋_GB2312" w:hAnsi="微软雅黑" w:eastAsia="仿宋_GB2312" w:cs="仿宋_GB2312"/>
          <w:i w:val="0"/>
          <w:iCs w:val="0"/>
          <w:caps w:val="0"/>
          <w:color w:val="000000"/>
          <w:spacing w:val="0"/>
          <w:sz w:val="25"/>
          <w:szCs w:val="25"/>
          <w:shd w:val="clear" w:fill="FFFFFF"/>
        </w:rPr>
        <w:t>项）</w:t>
      </w:r>
    </w:p>
    <w:tbl>
      <w:tblPr>
        <w:tblStyle w:val="3"/>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544"/>
        <w:gridCol w:w="1365"/>
        <w:gridCol w:w="1515"/>
        <w:gridCol w:w="4125"/>
        <w:gridCol w:w="1635"/>
        <w:gridCol w:w="2185"/>
        <w:gridCol w:w="1612"/>
        <w:gridCol w:w="748"/>
      </w:tblGrid>
      <w:tr w14:paraId="7EA6966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jc w:val="center"/>
        </w:trPr>
        <w:tc>
          <w:tcPr>
            <w:tcW w:w="544"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center"/>
          </w:tcPr>
          <w:p w14:paraId="404B12D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jc w:val="center"/>
              <w:rPr>
                <w:color w:val="000000"/>
                <w:sz w:val="25"/>
                <w:szCs w:val="25"/>
              </w:rPr>
            </w:pPr>
            <w:r>
              <w:rPr>
                <w:rStyle w:val="5"/>
                <w:rFonts w:hint="default" w:ascii="仿宋_GB2312" w:hAnsi="微软雅黑" w:eastAsia="仿宋_GB2312" w:cs="仿宋_GB2312"/>
                <w:i w:val="0"/>
                <w:iCs w:val="0"/>
                <w:caps w:val="0"/>
                <w:color w:val="000000"/>
                <w:spacing w:val="0"/>
                <w:sz w:val="25"/>
                <w:szCs w:val="25"/>
              </w:rPr>
              <w:t>序号</w:t>
            </w:r>
          </w:p>
        </w:tc>
        <w:tc>
          <w:tcPr>
            <w:tcW w:w="1365"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center"/>
          </w:tcPr>
          <w:p w14:paraId="3CB378D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rPr>
                <w:color w:val="000000"/>
                <w:sz w:val="25"/>
                <w:szCs w:val="25"/>
              </w:rPr>
            </w:pPr>
            <w:r>
              <w:rPr>
                <w:rStyle w:val="5"/>
                <w:rFonts w:hint="default" w:ascii="仿宋_GB2312" w:hAnsi="微软雅黑" w:eastAsia="仿宋_GB2312" w:cs="仿宋_GB2312"/>
                <w:i w:val="0"/>
                <w:iCs w:val="0"/>
                <w:caps w:val="0"/>
                <w:color w:val="000000"/>
                <w:spacing w:val="0"/>
                <w:sz w:val="25"/>
                <w:szCs w:val="25"/>
              </w:rPr>
              <w:t>职权名称</w:t>
            </w:r>
          </w:p>
        </w:tc>
        <w:tc>
          <w:tcPr>
            <w:tcW w:w="1515"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center"/>
          </w:tcPr>
          <w:p w14:paraId="72E74EB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rPr>
                <w:color w:val="000000"/>
                <w:sz w:val="25"/>
                <w:szCs w:val="25"/>
              </w:rPr>
            </w:pPr>
            <w:r>
              <w:rPr>
                <w:rStyle w:val="5"/>
                <w:rFonts w:hint="default" w:ascii="仿宋_GB2312" w:hAnsi="微软雅黑" w:eastAsia="仿宋_GB2312" w:cs="仿宋_GB2312"/>
                <w:i w:val="0"/>
                <w:iCs w:val="0"/>
                <w:caps w:val="0"/>
                <w:color w:val="000000"/>
                <w:spacing w:val="0"/>
                <w:sz w:val="25"/>
                <w:szCs w:val="25"/>
              </w:rPr>
              <w:t>基本编码</w:t>
            </w:r>
          </w:p>
        </w:tc>
        <w:tc>
          <w:tcPr>
            <w:tcW w:w="4125"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center"/>
          </w:tcPr>
          <w:p w14:paraId="0856E9D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rPr>
                <w:color w:val="000000"/>
                <w:sz w:val="25"/>
                <w:szCs w:val="25"/>
              </w:rPr>
            </w:pPr>
            <w:r>
              <w:rPr>
                <w:rStyle w:val="5"/>
                <w:rFonts w:hint="default" w:ascii="仿宋_GB2312" w:hAnsi="微软雅黑" w:eastAsia="仿宋_GB2312" w:cs="仿宋_GB2312"/>
                <w:i w:val="0"/>
                <w:iCs w:val="0"/>
                <w:caps w:val="0"/>
                <w:color w:val="000000"/>
                <w:spacing w:val="0"/>
                <w:sz w:val="25"/>
                <w:szCs w:val="25"/>
              </w:rPr>
              <w:t>职权依据</w:t>
            </w:r>
          </w:p>
        </w:tc>
        <w:tc>
          <w:tcPr>
            <w:tcW w:w="1635"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center"/>
          </w:tcPr>
          <w:p w14:paraId="7CC8EBD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rPr>
                <w:color w:val="000000"/>
                <w:sz w:val="25"/>
                <w:szCs w:val="25"/>
              </w:rPr>
            </w:pPr>
            <w:r>
              <w:rPr>
                <w:rStyle w:val="5"/>
                <w:rFonts w:hint="default" w:ascii="仿宋_GB2312" w:hAnsi="微软雅黑" w:eastAsia="仿宋_GB2312" w:cs="仿宋_GB2312"/>
                <w:i w:val="0"/>
                <w:iCs w:val="0"/>
                <w:caps w:val="0"/>
                <w:color w:val="000000"/>
                <w:spacing w:val="0"/>
                <w:sz w:val="25"/>
                <w:szCs w:val="25"/>
              </w:rPr>
              <w:t>责任事项</w:t>
            </w:r>
          </w:p>
        </w:tc>
        <w:tc>
          <w:tcPr>
            <w:tcW w:w="2185"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center"/>
          </w:tcPr>
          <w:p w14:paraId="34A80D9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rPr>
                <w:color w:val="000000"/>
                <w:sz w:val="25"/>
                <w:szCs w:val="25"/>
              </w:rPr>
            </w:pPr>
            <w:r>
              <w:rPr>
                <w:rStyle w:val="5"/>
                <w:rFonts w:hint="default" w:ascii="仿宋_GB2312" w:hAnsi="微软雅黑" w:eastAsia="仿宋_GB2312" w:cs="仿宋_GB2312"/>
                <w:i w:val="0"/>
                <w:iCs w:val="0"/>
                <w:caps w:val="0"/>
                <w:color w:val="000000"/>
                <w:spacing w:val="0"/>
                <w:sz w:val="25"/>
                <w:szCs w:val="25"/>
              </w:rPr>
              <w:t>追责情形</w:t>
            </w:r>
          </w:p>
        </w:tc>
        <w:tc>
          <w:tcPr>
            <w:tcW w:w="1612"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center"/>
          </w:tcPr>
          <w:p w14:paraId="3D35BE6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rPr>
                <w:color w:val="000000"/>
                <w:sz w:val="25"/>
                <w:szCs w:val="25"/>
              </w:rPr>
            </w:pPr>
            <w:r>
              <w:rPr>
                <w:rStyle w:val="5"/>
                <w:rFonts w:hint="default" w:ascii="仿宋_GB2312" w:hAnsi="微软雅黑" w:eastAsia="仿宋_GB2312" w:cs="仿宋_GB2312"/>
                <w:i w:val="0"/>
                <w:iCs w:val="0"/>
                <w:caps w:val="0"/>
                <w:color w:val="000000"/>
                <w:spacing w:val="0"/>
                <w:sz w:val="25"/>
                <w:szCs w:val="25"/>
              </w:rPr>
              <w:t>担责方式</w:t>
            </w:r>
          </w:p>
        </w:tc>
        <w:tc>
          <w:tcPr>
            <w:tcW w:w="748"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center"/>
          </w:tcPr>
          <w:p w14:paraId="723A970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rPr>
                <w:color w:val="000000"/>
                <w:sz w:val="25"/>
                <w:szCs w:val="25"/>
              </w:rPr>
            </w:pPr>
            <w:r>
              <w:rPr>
                <w:rStyle w:val="5"/>
                <w:rFonts w:hint="default" w:ascii="仿宋_GB2312" w:hAnsi="微软雅黑" w:eastAsia="仿宋_GB2312" w:cs="仿宋_GB2312"/>
                <w:i w:val="0"/>
                <w:iCs w:val="0"/>
                <w:caps w:val="0"/>
                <w:color w:val="000000"/>
                <w:spacing w:val="0"/>
                <w:sz w:val="25"/>
                <w:szCs w:val="25"/>
              </w:rPr>
              <w:t>备注</w:t>
            </w:r>
          </w:p>
        </w:tc>
      </w:tr>
      <w:tr w14:paraId="7BE039F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20" w:hRule="atLeast"/>
          <w:jc w:val="center"/>
        </w:trPr>
        <w:tc>
          <w:tcPr>
            <w:tcW w:w="544"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6A7FD2E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rPr>
                <w:color w:val="000000"/>
                <w:sz w:val="18"/>
                <w:szCs w:val="18"/>
              </w:rPr>
            </w:pPr>
            <w:r>
              <w:rPr>
                <w:rStyle w:val="5"/>
                <w:rFonts w:hint="default" w:ascii="仿宋_GB2312" w:hAnsi="微软雅黑" w:eastAsia="仿宋_GB2312" w:cs="仿宋_GB2312"/>
                <w:i w:val="0"/>
                <w:iCs w:val="0"/>
                <w:caps w:val="0"/>
                <w:color w:val="000000"/>
                <w:spacing w:val="0"/>
                <w:sz w:val="18"/>
                <w:szCs w:val="18"/>
              </w:rPr>
              <w:t>1</w:t>
            </w:r>
          </w:p>
        </w:tc>
        <w:tc>
          <w:tcPr>
            <w:tcW w:w="1365"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1B7698A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jc w:val="center"/>
              <w:rPr>
                <w:color w:val="000000"/>
                <w:sz w:val="18"/>
                <w:szCs w:val="18"/>
              </w:rPr>
            </w:pPr>
            <w:r>
              <w:rPr>
                <w:rFonts w:hint="default" w:ascii="仿宋_GB2312" w:hAnsi="微软雅黑" w:eastAsia="仿宋_GB2312" w:cs="仿宋_GB2312"/>
                <w:i w:val="0"/>
                <w:iCs w:val="0"/>
                <w:caps w:val="0"/>
                <w:color w:val="000000"/>
                <w:spacing w:val="0"/>
                <w:sz w:val="18"/>
                <w:szCs w:val="18"/>
              </w:rPr>
              <w:t>对在电力设施保护区内危及电力设施安全的建筑物、构筑物或者种植植物、堆放物品的责令强制拆除、砍伐或者清除</w:t>
            </w:r>
          </w:p>
        </w:tc>
        <w:tc>
          <w:tcPr>
            <w:tcW w:w="1515"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710C615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jc w:val="center"/>
              <w:rPr>
                <w:color w:val="000000"/>
                <w:sz w:val="18"/>
                <w:szCs w:val="18"/>
              </w:rPr>
            </w:pPr>
            <w:r>
              <w:rPr>
                <w:rFonts w:hint="default" w:ascii="仿宋_GB2312" w:hAnsi="微软雅黑" w:eastAsia="仿宋_GB2312" w:cs="仿宋_GB2312"/>
                <w:i w:val="0"/>
                <w:iCs w:val="0"/>
                <w:caps w:val="0"/>
                <w:color w:val="000000"/>
                <w:spacing w:val="0"/>
                <w:sz w:val="18"/>
                <w:szCs w:val="18"/>
              </w:rPr>
              <w:t>10XZ004000</w:t>
            </w:r>
          </w:p>
        </w:tc>
        <w:tc>
          <w:tcPr>
            <w:tcW w:w="4125"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5BB28DE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264"/>
              <w:jc w:val="both"/>
              <w:rPr>
                <w:color w:val="000000"/>
                <w:sz w:val="18"/>
                <w:szCs w:val="18"/>
              </w:rPr>
            </w:pPr>
            <w:r>
              <w:rPr>
                <w:rFonts w:hint="default" w:ascii="仿宋_GB2312" w:hAnsi="微软雅黑" w:eastAsia="仿宋_GB2312" w:cs="仿宋_GB2312"/>
                <w:i w:val="0"/>
                <w:iCs w:val="0"/>
                <w:caps w:val="0"/>
                <w:color w:val="000000"/>
                <w:spacing w:val="0"/>
                <w:sz w:val="18"/>
                <w:szCs w:val="18"/>
              </w:rPr>
              <w:t>【法律】《中华人民共和国电力法》（2018年修正）</w:t>
            </w:r>
          </w:p>
          <w:p w14:paraId="34D1EE9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264"/>
              <w:jc w:val="both"/>
              <w:rPr>
                <w:color w:val="000000"/>
                <w:sz w:val="18"/>
                <w:szCs w:val="18"/>
              </w:rPr>
            </w:pPr>
            <w:r>
              <w:rPr>
                <w:rFonts w:hint="default" w:ascii="仿宋_GB2312" w:hAnsi="微软雅黑" w:eastAsia="仿宋_GB2312" w:cs="仿宋_GB2312"/>
                <w:i w:val="0"/>
                <w:iCs w:val="0"/>
                <w:caps w:val="0"/>
                <w:color w:val="000000"/>
                <w:spacing w:val="0"/>
                <w:sz w:val="18"/>
                <w:szCs w:val="18"/>
              </w:rPr>
              <w:t>第六十九条  违反本法第五十三条规定，在依法划定的电力设施保护区内修建建筑物、构筑物或者种植植物、堆放物品，危及电力设施安全的，由当地人民政府责令强制拆除、砍伐或者清除。</w:t>
            </w:r>
          </w:p>
        </w:tc>
        <w:tc>
          <w:tcPr>
            <w:tcW w:w="1635"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7E54C25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0"/>
              <w:jc w:val="both"/>
              <w:textAlignment w:val="center"/>
              <w:rPr>
                <w:color w:val="000000"/>
                <w:sz w:val="18"/>
                <w:szCs w:val="18"/>
              </w:rPr>
            </w:pPr>
            <w:r>
              <w:rPr>
                <w:rFonts w:hint="default" w:ascii="仿宋_GB2312" w:hAnsi="微软雅黑" w:eastAsia="仿宋_GB2312" w:cs="仿宋_GB2312"/>
                <w:i w:val="0"/>
                <w:iCs w:val="0"/>
                <w:caps w:val="0"/>
                <w:color w:val="000000"/>
                <w:spacing w:val="0"/>
                <w:sz w:val="18"/>
                <w:szCs w:val="18"/>
              </w:rPr>
              <w:t>1.受理责任：公示需要备案的材料；一次性告知补正材料；依法受理或不予受理（不予受理应当告知理由）。</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2.审查责任：对备案材料进行审核。</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3.决定责任：作出备案或不予备案的决定。</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4.归档责任：对通过审查的予以备案。</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5.上报责任：在五日内将备案证明复印件分送区房地产行政主管部门和物业所在地公安派出所、社区居民委员会。</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6.其他法律法规规章文件规定应履行的责任。</w:t>
            </w:r>
          </w:p>
        </w:tc>
        <w:tc>
          <w:tcPr>
            <w:tcW w:w="2185"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7785C0A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0"/>
              <w:jc w:val="both"/>
              <w:textAlignment w:val="center"/>
              <w:rPr>
                <w:color w:val="000000"/>
                <w:sz w:val="18"/>
                <w:szCs w:val="18"/>
              </w:rPr>
            </w:pPr>
            <w:r>
              <w:rPr>
                <w:rFonts w:hint="default" w:ascii="仿宋_GB2312" w:hAnsi="微软雅黑" w:eastAsia="仿宋_GB2312" w:cs="仿宋_GB2312"/>
                <w:i w:val="0"/>
                <w:iCs w:val="0"/>
                <w:caps w:val="0"/>
                <w:color w:val="000000"/>
                <w:spacing w:val="0"/>
                <w:sz w:val="18"/>
                <w:szCs w:val="18"/>
              </w:rPr>
              <w:t>因不履行或不正确履行行政职责，有下列情形的，乡镇人民政府及其工作人员应承担相应责任：</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1.对符合法定条件的备案申请不予受理的；</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2.未公示应当提交的材料的；</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3.不履行或拖延履行法定职责的；</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4.其他违反法律法规规章文件规定的情形。</w:t>
            </w:r>
          </w:p>
        </w:tc>
        <w:tc>
          <w:tcPr>
            <w:tcW w:w="1612"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42F73C3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0"/>
              <w:jc w:val="both"/>
              <w:textAlignment w:val="center"/>
              <w:rPr>
                <w:color w:val="000000"/>
                <w:sz w:val="18"/>
                <w:szCs w:val="18"/>
              </w:rPr>
            </w:pPr>
            <w:r>
              <w:rPr>
                <w:rFonts w:hint="default" w:ascii="仿宋_GB2312" w:hAnsi="微软雅黑" w:eastAsia="仿宋_GB2312" w:cs="仿宋_GB2312"/>
                <w:i w:val="0"/>
                <w:iCs w:val="0"/>
                <w:caps w:val="0"/>
                <w:color w:val="000000"/>
                <w:spacing w:val="0"/>
                <w:sz w:val="18"/>
                <w:szCs w:val="18"/>
              </w:rPr>
              <w:t>对不履行或不正确履行行政职责的乡镇人民政府及其工作人员，以下列方式追究其责任：</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1.给予具体承办人责令作出书面检查、批评教育、取消年度评比先进资格、暂扣行政执法证件、离岗培训、调离工作岗位、取消行政执法资格以及行政处分等责任追究；</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2.给予审核人和批准人诫勉谈话、责令限期整改、责令作出书面检查、责令公开道歉、取消年度评比先进资格、通报批评、责令停职反省或者责令辞职、建议免职以及行政处分等责任追究；</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3.给予乡镇人民政府责令限期整改、通报批评、取消评比先进资格等责任追究；</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4.对违反党纪的工作人员（中共党员）给予党纪处分，对构成犯罪的工作人员，移交司法机关，依法追究刑事责任；</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5.其他法律法规规章文件规定的责任承担方式。</w:t>
            </w:r>
          </w:p>
        </w:tc>
        <w:tc>
          <w:tcPr>
            <w:tcW w:w="748"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45A4BC75">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000000"/>
                <w:spacing w:val="0"/>
                <w:sz w:val="18"/>
                <w:szCs w:val="18"/>
              </w:rPr>
            </w:pPr>
          </w:p>
        </w:tc>
      </w:tr>
      <w:tr w14:paraId="36A48FB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20" w:hRule="atLeast"/>
          <w:jc w:val="center"/>
        </w:trPr>
        <w:tc>
          <w:tcPr>
            <w:tcW w:w="544"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3A6FB37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rPr>
                <w:color w:val="000000"/>
                <w:sz w:val="18"/>
                <w:szCs w:val="18"/>
              </w:rPr>
            </w:pPr>
            <w:r>
              <w:rPr>
                <w:rStyle w:val="5"/>
                <w:rFonts w:hint="default" w:ascii="仿宋_GB2312" w:hAnsi="微软雅黑" w:eastAsia="仿宋_GB2312" w:cs="仿宋_GB2312"/>
                <w:i w:val="0"/>
                <w:iCs w:val="0"/>
                <w:caps w:val="0"/>
                <w:color w:val="000000"/>
                <w:spacing w:val="0"/>
                <w:sz w:val="18"/>
                <w:szCs w:val="18"/>
              </w:rPr>
              <w:t>2</w:t>
            </w:r>
          </w:p>
        </w:tc>
        <w:tc>
          <w:tcPr>
            <w:tcW w:w="1365"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0596491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jc w:val="center"/>
              <w:rPr>
                <w:color w:val="000000"/>
                <w:sz w:val="18"/>
                <w:szCs w:val="18"/>
              </w:rPr>
            </w:pPr>
            <w:r>
              <w:rPr>
                <w:rFonts w:hint="default" w:ascii="仿宋_GB2312" w:hAnsi="微软雅黑" w:eastAsia="仿宋_GB2312" w:cs="仿宋_GB2312"/>
                <w:i w:val="0"/>
                <w:iCs w:val="0"/>
                <w:caps w:val="0"/>
                <w:color w:val="000000"/>
                <w:spacing w:val="0"/>
                <w:sz w:val="18"/>
                <w:szCs w:val="18"/>
              </w:rPr>
              <w:t>最低生活保障待遇初审</w:t>
            </w:r>
          </w:p>
        </w:tc>
        <w:tc>
          <w:tcPr>
            <w:tcW w:w="1515"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4942CF7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jc w:val="center"/>
              <w:rPr>
                <w:color w:val="000000"/>
                <w:sz w:val="18"/>
                <w:szCs w:val="18"/>
              </w:rPr>
            </w:pPr>
            <w:r>
              <w:rPr>
                <w:rFonts w:hint="default" w:ascii="仿宋_GB2312" w:hAnsi="微软雅黑" w:eastAsia="仿宋_GB2312" w:cs="仿宋_GB2312"/>
                <w:i w:val="0"/>
                <w:iCs w:val="0"/>
                <w:caps w:val="0"/>
                <w:color w:val="000000"/>
                <w:spacing w:val="0"/>
                <w:sz w:val="18"/>
                <w:szCs w:val="18"/>
              </w:rPr>
              <w:t>10XZ005000</w:t>
            </w:r>
          </w:p>
        </w:tc>
        <w:tc>
          <w:tcPr>
            <w:tcW w:w="4125"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4FE76D2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264"/>
              <w:jc w:val="both"/>
              <w:rPr>
                <w:color w:val="000000"/>
                <w:sz w:val="18"/>
                <w:szCs w:val="18"/>
              </w:rPr>
            </w:pPr>
            <w:r>
              <w:rPr>
                <w:rFonts w:hint="default" w:ascii="仿宋_GB2312" w:hAnsi="微软雅黑" w:eastAsia="仿宋_GB2312" w:cs="仿宋_GB2312"/>
                <w:i w:val="0"/>
                <w:iCs w:val="0"/>
                <w:caps w:val="0"/>
                <w:color w:val="000000"/>
                <w:spacing w:val="0"/>
                <w:sz w:val="18"/>
                <w:szCs w:val="18"/>
              </w:rPr>
              <w:t>【行政法规】《社会救助暂行办法》（2019年国务院令第709号修正）</w:t>
            </w:r>
          </w:p>
          <w:p w14:paraId="714786F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264"/>
              <w:jc w:val="both"/>
              <w:rPr>
                <w:color w:val="000000"/>
                <w:sz w:val="18"/>
                <w:szCs w:val="18"/>
              </w:rPr>
            </w:pPr>
            <w:r>
              <w:rPr>
                <w:rFonts w:hint="default" w:ascii="仿宋_GB2312" w:hAnsi="微软雅黑" w:eastAsia="仿宋_GB2312" w:cs="仿宋_GB2312"/>
                <w:i w:val="0"/>
                <w:iCs w:val="0"/>
                <w:caps w:val="0"/>
                <w:color w:val="000000"/>
                <w:spacing w:val="0"/>
                <w:sz w:val="18"/>
                <w:szCs w:val="18"/>
              </w:rPr>
              <w:t>第十一条  申请最低生活保障，按照下列程序办理：</w:t>
            </w:r>
          </w:p>
          <w:p w14:paraId="7D4EB64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264"/>
              <w:jc w:val="both"/>
              <w:rPr>
                <w:color w:val="000000"/>
                <w:sz w:val="18"/>
                <w:szCs w:val="18"/>
              </w:rPr>
            </w:pPr>
            <w:r>
              <w:rPr>
                <w:rFonts w:hint="default" w:ascii="仿宋_GB2312" w:hAnsi="微软雅黑" w:eastAsia="仿宋_GB2312" w:cs="仿宋_GB2312"/>
                <w:i w:val="0"/>
                <w:iCs w:val="0"/>
                <w:caps w:val="0"/>
                <w:color w:val="000000"/>
                <w:spacing w:val="0"/>
                <w:sz w:val="18"/>
                <w:szCs w:val="18"/>
              </w:rPr>
              <w:t>（一）由共同生活的家庭成员向户籍所在地的乡镇人民政府、街道办事处提出书面申请；家庭成员申请有困难的，可以委托村民委员会、居民委员会代为提出申请。</w:t>
            </w:r>
          </w:p>
          <w:p w14:paraId="59618E8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264"/>
              <w:jc w:val="both"/>
              <w:rPr>
                <w:color w:val="000000"/>
                <w:sz w:val="18"/>
                <w:szCs w:val="18"/>
              </w:rPr>
            </w:pPr>
            <w:r>
              <w:rPr>
                <w:rFonts w:hint="default" w:ascii="仿宋_GB2312" w:hAnsi="微软雅黑" w:eastAsia="仿宋_GB2312" w:cs="仿宋_GB2312"/>
                <w:i w:val="0"/>
                <w:iCs w:val="0"/>
                <w:caps w:val="0"/>
                <w:color w:val="000000"/>
                <w:spacing w:val="0"/>
                <w:sz w:val="18"/>
                <w:szCs w:val="18"/>
              </w:rPr>
              <w:t>（二）乡镇人民政府、街道办事处应当通过入户调查、邻里访问、信函索证、群众评议、信息核查等方式，对申请人的家庭收入状况、财产状况进行调查核实，提出初审意见，在申请人所在村、社区公示后报县级人民政府民政部门审批。</w:t>
            </w:r>
          </w:p>
          <w:p w14:paraId="2C1FCAE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264"/>
              <w:jc w:val="both"/>
              <w:rPr>
                <w:color w:val="000000"/>
                <w:sz w:val="18"/>
                <w:szCs w:val="18"/>
              </w:rPr>
            </w:pPr>
            <w:r>
              <w:rPr>
                <w:rFonts w:hint="default" w:ascii="仿宋_GB2312" w:hAnsi="微软雅黑" w:eastAsia="仿宋_GB2312" w:cs="仿宋_GB2312"/>
                <w:i w:val="0"/>
                <w:iCs w:val="0"/>
                <w:caps w:val="0"/>
                <w:color w:val="000000"/>
                <w:spacing w:val="0"/>
                <w:sz w:val="18"/>
                <w:szCs w:val="18"/>
              </w:rPr>
              <w:t>（三）县级人民政府民政部门经审查，对符合条件的申请予以批准，并在申请人所在村、社区公布；对不符合条件的申请不予批准，并书面向申请人说明理由。</w:t>
            </w:r>
          </w:p>
        </w:tc>
        <w:tc>
          <w:tcPr>
            <w:tcW w:w="1635"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3E30CCF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0"/>
              <w:jc w:val="both"/>
              <w:textAlignment w:val="center"/>
              <w:rPr>
                <w:color w:val="000000"/>
                <w:sz w:val="18"/>
                <w:szCs w:val="18"/>
              </w:rPr>
            </w:pPr>
            <w:r>
              <w:rPr>
                <w:rFonts w:hint="default" w:ascii="仿宋_GB2312" w:hAnsi="微软雅黑" w:eastAsia="仿宋_GB2312" w:cs="仿宋_GB2312"/>
                <w:i w:val="0"/>
                <w:iCs w:val="0"/>
                <w:caps w:val="0"/>
                <w:color w:val="000000"/>
                <w:spacing w:val="0"/>
                <w:sz w:val="18"/>
                <w:szCs w:val="18"/>
              </w:rPr>
              <w:t>1.受理责任：公示需要备案的材料；一次性告知补正材料；依法受理或不予受理（不予受理应当告知理由）。</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2.审查责任：对备案材料进行审核。</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3.决定责任：作出备案或不予备案的决定。</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4.归档责任：对通过审查的予以备案。</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5.上报责任：在五日内将备案证明复印件分送区房地产行政主管部门和物业所在地公安派出所、社区居民委员会。</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6.其他法律法规规章文件规定应履行的责任。</w:t>
            </w:r>
          </w:p>
        </w:tc>
        <w:tc>
          <w:tcPr>
            <w:tcW w:w="2185"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0857C89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0"/>
              <w:jc w:val="both"/>
              <w:textAlignment w:val="center"/>
              <w:rPr>
                <w:color w:val="000000"/>
                <w:sz w:val="18"/>
                <w:szCs w:val="18"/>
              </w:rPr>
            </w:pPr>
            <w:r>
              <w:rPr>
                <w:rFonts w:hint="default" w:ascii="仿宋_GB2312" w:hAnsi="微软雅黑" w:eastAsia="仿宋_GB2312" w:cs="仿宋_GB2312"/>
                <w:i w:val="0"/>
                <w:iCs w:val="0"/>
                <w:caps w:val="0"/>
                <w:color w:val="000000"/>
                <w:spacing w:val="0"/>
                <w:sz w:val="18"/>
                <w:szCs w:val="18"/>
              </w:rPr>
              <w:t>因不履行或不正确履行行政职责，有下列情形的，乡镇人民政府及其工作人员应承担相应责任：</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1.对符合法定条件的备案申请不予受理的；</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2.未公示应当提交的材料的；</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3.不履行或拖延履行法定职责的；</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4.其他违反法律法规规章文件规定的情形。</w:t>
            </w:r>
          </w:p>
        </w:tc>
        <w:tc>
          <w:tcPr>
            <w:tcW w:w="1612"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64277B1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0"/>
              <w:jc w:val="both"/>
              <w:textAlignment w:val="center"/>
              <w:rPr>
                <w:color w:val="000000"/>
                <w:sz w:val="18"/>
                <w:szCs w:val="18"/>
              </w:rPr>
            </w:pPr>
            <w:r>
              <w:rPr>
                <w:rFonts w:hint="default" w:ascii="仿宋_GB2312" w:hAnsi="微软雅黑" w:eastAsia="仿宋_GB2312" w:cs="仿宋_GB2312"/>
                <w:i w:val="0"/>
                <w:iCs w:val="0"/>
                <w:caps w:val="0"/>
                <w:color w:val="000000"/>
                <w:spacing w:val="0"/>
                <w:sz w:val="18"/>
                <w:szCs w:val="18"/>
              </w:rPr>
              <w:t>对不履行或不正确履行行政职责的乡镇人民政府及其工作人员，以下列方式追究其责任：</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1.给予具体承办人责令作出书面检查、批评教育、取消年度评比先进资格、暂扣行政执法证件、离岗培训、调离工作岗位、取消行政执法资格以及行政处分等责任追究；</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2.给予审核人和批准人诫勉谈话、责令限期整改、责令作出书面检查、责令公开道歉、取消年度评比先进资格、通报批评、责令停职反省或者责令辞职、建议免职以及行政处分等责任追究；</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3.给予乡镇人民政府责令限期整改、通报批评、取消评比先进资格等责任追究；</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4.对违反党纪的工作人员（中共党员）给予党纪处分，对构成犯罪的工作人员，移交司法机关，依法追究刑事责任；</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5.其他法律法规规章文件规定的责任承担方式。</w:t>
            </w:r>
          </w:p>
        </w:tc>
        <w:tc>
          <w:tcPr>
            <w:tcW w:w="748"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1066763A">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000000"/>
                <w:spacing w:val="0"/>
                <w:sz w:val="18"/>
                <w:szCs w:val="18"/>
              </w:rPr>
            </w:pPr>
          </w:p>
        </w:tc>
      </w:tr>
      <w:tr w14:paraId="52FDC31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20" w:hRule="atLeast"/>
          <w:jc w:val="center"/>
        </w:trPr>
        <w:tc>
          <w:tcPr>
            <w:tcW w:w="544"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54EFF02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rPr>
                <w:color w:val="000000"/>
                <w:sz w:val="18"/>
                <w:szCs w:val="18"/>
              </w:rPr>
            </w:pPr>
            <w:r>
              <w:rPr>
                <w:rStyle w:val="5"/>
                <w:rFonts w:hint="default" w:ascii="仿宋_GB2312" w:hAnsi="微软雅黑" w:eastAsia="仿宋_GB2312" w:cs="仿宋_GB2312"/>
                <w:i w:val="0"/>
                <w:iCs w:val="0"/>
                <w:caps w:val="0"/>
                <w:color w:val="000000"/>
                <w:spacing w:val="0"/>
                <w:sz w:val="18"/>
                <w:szCs w:val="18"/>
              </w:rPr>
              <w:t>3</w:t>
            </w:r>
          </w:p>
        </w:tc>
        <w:tc>
          <w:tcPr>
            <w:tcW w:w="1365"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22330A7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jc w:val="center"/>
              <w:rPr>
                <w:color w:val="000000"/>
                <w:sz w:val="18"/>
                <w:szCs w:val="18"/>
              </w:rPr>
            </w:pPr>
            <w:r>
              <w:rPr>
                <w:rFonts w:hint="default" w:ascii="仿宋_GB2312" w:hAnsi="微软雅黑" w:eastAsia="仿宋_GB2312" w:cs="仿宋_GB2312"/>
                <w:i w:val="0"/>
                <w:iCs w:val="0"/>
                <w:caps w:val="0"/>
                <w:color w:val="000000"/>
                <w:spacing w:val="0"/>
                <w:sz w:val="18"/>
                <w:szCs w:val="18"/>
              </w:rPr>
              <w:t>特困人员供养待遇初审</w:t>
            </w:r>
          </w:p>
        </w:tc>
        <w:tc>
          <w:tcPr>
            <w:tcW w:w="1515"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1E11F26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jc w:val="center"/>
              <w:rPr>
                <w:color w:val="000000"/>
                <w:sz w:val="18"/>
                <w:szCs w:val="18"/>
              </w:rPr>
            </w:pPr>
            <w:r>
              <w:rPr>
                <w:rFonts w:hint="default" w:ascii="仿宋_GB2312" w:hAnsi="微软雅黑" w:eastAsia="仿宋_GB2312" w:cs="仿宋_GB2312"/>
                <w:i w:val="0"/>
                <w:iCs w:val="0"/>
                <w:caps w:val="0"/>
                <w:color w:val="000000"/>
                <w:spacing w:val="0"/>
                <w:sz w:val="18"/>
                <w:szCs w:val="18"/>
              </w:rPr>
              <w:t>10XZ006000</w:t>
            </w:r>
          </w:p>
        </w:tc>
        <w:tc>
          <w:tcPr>
            <w:tcW w:w="4125"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0C7903D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264"/>
              <w:jc w:val="both"/>
              <w:rPr>
                <w:color w:val="000000"/>
                <w:sz w:val="18"/>
                <w:szCs w:val="18"/>
              </w:rPr>
            </w:pPr>
            <w:r>
              <w:rPr>
                <w:rFonts w:hint="default" w:ascii="仿宋_GB2312" w:hAnsi="微软雅黑" w:eastAsia="仿宋_GB2312" w:cs="仿宋_GB2312"/>
                <w:i w:val="0"/>
                <w:iCs w:val="0"/>
                <w:caps w:val="0"/>
                <w:color w:val="000000"/>
                <w:spacing w:val="0"/>
                <w:sz w:val="18"/>
                <w:szCs w:val="18"/>
              </w:rPr>
              <w:t>【行政法规】《社会救助暂行办法》（2019年国务院令第709号修正）</w:t>
            </w:r>
          </w:p>
          <w:p w14:paraId="64D611C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264"/>
              <w:jc w:val="both"/>
              <w:rPr>
                <w:color w:val="000000"/>
                <w:sz w:val="18"/>
                <w:szCs w:val="18"/>
              </w:rPr>
            </w:pPr>
            <w:r>
              <w:rPr>
                <w:rFonts w:hint="default" w:ascii="仿宋_GB2312" w:hAnsi="微软雅黑" w:eastAsia="仿宋_GB2312" w:cs="仿宋_GB2312"/>
                <w:i w:val="0"/>
                <w:iCs w:val="0"/>
                <w:caps w:val="0"/>
                <w:color w:val="000000"/>
                <w:spacing w:val="0"/>
                <w:sz w:val="18"/>
                <w:szCs w:val="18"/>
              </w:rPr>
              <w:t>第十一条  申请最低生活保障，按照下列程序办理：</w:t>
            </w:r>
          </w:p>
          <w:p w14:paraId="79ADD5A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264"/>
              <w:jc w:val="both"/>
              <w:rPr>
                <w:color w:val="000000"/>
                <w:sz w:val="18"/>
                <w:szCs w:val="18"/>
              </w:rPr>
            </w:pPr>
            <w:r>
              <w:rPr>
                <w:rFonts w:hint="default" w:ascii="仿宋_GB2312" w:hAnsi="微软雅黑" w:eastAsia="仿宋_GB2312" w:cs="仿宋_GB2312"/>
                <w:i w:val="0"/>
                <w:iCs w:val="0"/>
                <w:caps w:val="0"/>
                <w:color w:val="000000"/>
                <w:spacing w:val="0"/>
                <w:sz w:val="18"/>
                <w:szCs w:val="18"/>
              </w:rPr>
              <w:t>（一）由共同生活的家庭成员向户籍所在地的乡镇人民政府、街道办事处提出书面申请；家庭成员申请有困难的，可以委托村民委员会、居民委员会代为提出申请。</w:t>
            </w:r>
          </w:p>
          <w:p w14:paraId="28AF858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264"/>
              <w:jc w:val="both"/>
              <w:rPr>
                <w:color w:val="000000"/>
                <w:sz w:val="18"/>
                <w:szCs w:val="18"/>
              </w:rPr>
            </w:pPr>
            <w:r>
              <w:rPr>
                <w:rFonts w:hint="default" w:ascii="仿宋_GB2312" w:hAnsi="微软雅黑" w:eastAsia="仿宋_GB2312" w:cs="仿宋_GB2312"/>
                <w:i w:val="0"/>
                <w:iCs w:val="0"/>
                <w:caps w:val="0"/>
                <w:color w:val="000000"/>
                <w:spacing w:val="0"/>
                <w:sz w:val="18"/>
                <w:szCs w:val="18"/>
              </w:rPr>
              <w:t>（二）乡镇人民政府、街道办事处应当通过入户调查、邻里访问、信函索证、群众评议、信息核查等方式，对申请人的家庭收入状况、财产状况进行调查核实，提出初审意见，在申请人所在村、社区公示后报县级人民政府民政部门审批。</w:t>
            </w:r>
          </w:p>
          <w:p w14:paraId="03B98E2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264"/>
              <w:jc w:val="both"/>
              <w:rPr>
                <w:color w:val="000000"/>
                <w:sz w:val="18"/>
                <w:szCs w:val="18"/>
              </w:rPr>
            </w:pPr>
            <w:r>
              <w:rPr>
                <w:rFonts w:hint="default" w:ascii="仿宋_GB2312" w:hAnsi="微软雅黑" w:eastAsia="仿宋_GB2312" w:cs="仿宋_GB2312"/>
                <w:i w:val="0"/>
                <w:iCs w:val="0"/>
                <w:caps w:val="0"/>
                <w:color w:val="000000"/>
                <w:spacing w:val="0"/>
                <w:sz w:val="18"/>
                <w:szCs w:val="18"/>
              </w:rPr>
              <w:t>（三）县级人民政府民政部门经审查，对符合条件的申请予以批准，并在申请人所在村、社区公布；对不符合条件的申请不予批准，并书面向申请人说明理由。</w:t>
            </w:r>
          </w:p>
          <w:p w14:paraId="15A4A4D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264"/>
              <w:jc w:val="both"/>
              <w:rPr>
                <w:color w:val="000000"/>
                <w:sz w:val="18"/>
                <w:szCs w:val="18"/>
              </w:rPr>
            </w:pPr>
            <w:r>
              <w:rPr>
                <w:rFonts w:hint="default" w:ascii="仿宋_GB2312" w:hAnsi="微软雅黑" w:eastAsia="仿宋_GB2312" w:cs="仿宋_GB2312"/>
                <w:i w:val="0"/>
                <w:iCs w:val="0"/>
                <w:caps w:val="0"/>
                <w:color w:val="000000"/>
                <w:spacing w:val="0"/>
                <w:sz w:val="18"/>
                <w:szCs w:val="18"/>
              </w:rPr>
              <w:t>第十六条  申请特困人员供养，由本人向户籍所在地的乡镇人民政府、街道办事处提出书面申请；本人申请有困难的，可以委托村民委员会、居民委员会代为提出申请。</w:t>
            </w:r>
          </w:p>
          <w:p w14:paraId="2DC1815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264"/>
              <w:jc w:val="both"/>
              <w:rPr>
                <w:color w:val="000000"/>
                <w:sz w:val="18"/>
                <w:szCs w:val="18"/>
              </w:rPr>
            </w:pPr>
            <w:r>
              <w:rPr>
                <w:rFonts w:hint="default" w:ascii="仿宋_GB2312" w:hAnsi="微软雅黑" w:eastAsia="仿宋_GB2312" w:cs="仿宋_GB2312"/>
                <w:i w:val="0"/>
                <w:iCs w:val="0"/>
                <w:caps w:val="0"/>
                <w:color w:val="000000"/>
                <w:spacing w:val="0"/>
                <w:sz w:val="18"/>
                <w:szCs w:val="18"/>
              </w:rPr>
              <w:t>特困人员供养的审批程序适用本办法第十一条规定。</w:t>
            </w:r>
          </w:p>
          <w:p w14:paraId="3C3408E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264"/>
              <w:jc w:val="both"/>
              <w:rPr>
                <w:color w:val="000000"/>
                <w:sz w:val="18"/>
                <w:szCs w:val="18"/>
              </w:rPr>
            </w:pPr>
            <w:r>
              <w:rPr>
                <w:rFonts w:hint="default" w:ascii="仿宋_GB2312" w:hAnsi="微软雅黑" w:eastAsia="仿宋_GB2312" w:cs="仿宋_GB2312"/>
                <w:i w:val="0"/>
                <w:iCs w:val="0"/>
                <w:caps w:val="0"/>
                <w:color w:val="000000"/>
                <w:spacing w:val="0"/>
                <w:sz w:val="18"/>
                <w:szCs w:val="18"/>
              </w:rPr>
              <w:t>第十七条  乡镇人民政府、街道办事处应当及时了解掌握居民的生活情况，发现符合特困供养条件的人员，应当主动为其依法办理供养。</w:t>
            </w:r>
          </w:p>
          <w:p w14:paraId="130B9BC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264"/>
              <w:jc w:val="both"/>
              <w:rPr>
                <w:color w:val="000000"/>
                <w:sz w:val="18"/>
                <w:szCs w:val="18"/>
              </w:rPr>
            </w:pPr>
            <w:r>
              <w:rPr>
                <w:rFonts w:hint="default" w:ascii="仿宋_GB2312" w:hAnsi="微软雅黑" w:eastAsia="仿宋_GB2312" w:cs="仿宋_GB2312"/>
                <w:i w:val="0"/>
                <w:iCs w:val="0"/>
                <w:caps w:val="0"/>
                <w:color w:val="000000"/>
                <w:spacing w:val="0"/>
                <w:sz w:val="18"/>
                <w:szCs w:val="18"/>
              </w:rPr>
              <w:t>第十八条  特困供养人员不再符合供养条件的，村民委员会、居民委员会或者供养服务机构应当告知乡镇人民政府、街道办事处，由乡镇人民政府、街道办事处审核并报县级人民政府民政部门核准后，终止供养并予以公示。</w:t>
            </w:r>
          </w:p>
        </w:tc>
        <w:tc>
          <w:tcPr>
            <w:tcW w:w="1635"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12F07E6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0"/>
              <w:jc w:val="both"/>
              <w:textAlignment w:val="center"/>
              <w:rPr>
                <w:color w:val="000000"/>
                <w:sz w:val="18"/>
                <w:szCs w:val="18"/>
              </w:rPr>
            </w:pPr>
            <w:r>
              <w:rPr>
                <w:rFonts w:hint="default" w:ascii="仿宋_GB2312" w:hAnsi="微软雅黑" w:eastAsia="仿宋_GB2312" w:cs="仿宋_GB2312"/>
                <w:i w:val="0"/>
                <w:iCs w:val="0"/>
                <w:caps w:val="0"/>
                <w:color w:val="000000"/>
                <w:spacing w:val="0"/>
                <w:sz w:val="18"/>
                <w:szCs w:val="18"/>
              </w:rPr>
              <w:t>1.受理责任：公示需要备案的材料；一次性告知补正材料；依法受理或不予受理（不予受理应当告知理由）。</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2.审查责任：对备案材料进行审核。</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3.决定责任：作出备案或不予备案的决定。</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4.归档责任：对通过审查的予以备案。</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5.上报责任：在五日内将备案证明复印件分送区房地产行政主管部门和物业所在地公安派出所、社区居民委员会。</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6.其他法律法规规章文件规定应履行的责任。</w:t>
            </w:r>
          </w:p>
        </w:tc>
        <w:tc>
          <w:tcPr>
            <w:tcW w:w="2185"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72042B9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0"/>
              <w:jc w:val="both"/>
              <w:textAlignment w:val="center"/>
              <w:rPr>
                <w:color w:val="000000"/>
                <w:sz w:val="18"/>
                <w:szCs w:val="18"/>
              </w:rPr>
            </w:pPr>
            <w:r>
              <w:rPr>
                <w:rFonts w:hint="default" w:ascii="仿宋_GB2312" w:hAnsi="微软雅黑" w:eastAsia="仿宋_GB2312" w:cs="仿宋_GB2312"/>
                <w:i w:val="0"/>
                <w:iCs w:val="0"/>
                <w:caps w:val="0"/>
                <w:color w:val="000000"/>
                <w:spacing w:val="0"/>
                <w:sz w:val="18"/>
                <w:szCs w:val="18"/>
              </w:rPr>
              <w:t>因不履行或不正确履行行政职责，有下列情形的，乡镇人民政府及其工作人员应承担相应责任：</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1.对符合法定条件的备案申请不予受理的；</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2.未公示应当提交的材料的；</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3.不履行或拖延履行法定职责的；</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4.其他违反法律法规规章文件规定的情形。</w:t>
            </w:r>
          </w:p>
        </w:tc>
        <w:tc>
          <w:tcPr>
            <w:tcW w:w="1612"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1FEFE2B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0"/>
              <w:jc w:val="both"/>
              <w:textAlignment w:val="center"/>
              <w:rPr>
                <w:color w:val="000000"/>
                <w:sz w:val="18"/>
                <w:szCs w:val="18"/>
              </w:rPr>
            </w:pPr>
            <w:r>
              <w:rPr>
                <w:rFonts w:hint="default" w:ascii="仿宋_GB2312" w:hAnsi="微软雅黑" w:eastAsia="仿宋_GB2312" w:cs="仿宋_GB2312"/>
                <w:i w:val="0"/>
                <w:iCs w:val="0"/>
                <w:caps w:val="0"/>
                <w:color w:val="000000"/>
                <w:spacing w:val="0"/>
                <w:sz w:val="18"/>
                <w:szCs w:val="18"/>
              </w:rPr>
              <w:t>对不履行或不正确履行行政职责的乡镇人民政府及其工作人员，以下列方式追究其责任：</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1.给予具体承办人责令作出书面检查、批评教育、取消年度评比先进资格、暂扣行政执法证件、离岗培训、调离工作岗位、取消行政执法资格以及行政处分等责任追究；</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2.给予审核人和批准人诫勉谈话、责令限期整改、责令作出书面检查、责令公开道歉、取消年度评比先进资格、通报批评、责令停职反省或者责令辞职、建议免职以及行政处分等责任追究；</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3.给予乡镇人民政府责令限期整改、通报批评、取消评比先进资格等责任追究；</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4.对违反党纪的工作人员（中共党员）给予党纪处分，对构成犯罪的工作人员，移交司法机关，依法追究刑事责任；</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5.其他法律法规规章文件规定的责任承担方式。</w:t>
            </w:r>
          </w:p>
        </w:tc>
        <w:tc>
          <w:tcPr>
            <w:tcW w:w="748"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23DADEB7">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000000"/>
                <w:spacing w:val="0"/>
                <w:sz w:val="18"/>
                <w:szCs w:val="18"/>
              </w:rPr>
            </w:pPr>
          </w:p>
        </w:tc>
      </w:tr>
      <w:tr w14:paraId="6C4F621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20" w:hRule="atLeast"/>
          <w:jc w:val="center"/>
        </w:trPr>
        <w:tc>
          <w:tcPr>
            <w:tcW w:w="544"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19AC958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rPr>
                <w:color w:val="000000"/>
                <w:sz w:val="18"/>
                <w:szCs w:val="18"/>
              </w:rPr>
            </w:pPr>
            <w:r>
              <w:rPr>
                <w:rStyle w:val="5"/>
                <w:rFonts w:hint="default" w:ascii="仿宋_GB2312" w:hAnsi="微软雅黑" w:eastAsia="仿宋_GB2312" w:cs="仿宋_GB2312"/>
                <w:i w:val="0"/>
                <w:iCs w:val="0"/>
                <w:caps w:val="0"/>
                <w:color w:val="000000"/>
                <w:spacing w:val="0"/>
                <w:sz w:val="18"/>
                <w:szCs w:val="18"/>
              </w:rPr>
              <w:t>4</w:t>
            </w:r>
          </w:p>
        </w:tc>
        <w:tc>
          <w:tcPr>
            <w:tcW w:w="1365"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4BBC765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jc w:val="center"/>
              <w:rPr>
                <w:color w:val="000000"/>
                <w:sz w:val="18"/>
                <w:szCs w:val="18"/>
              </w:rPr>
            </w:pPr>
            <w:r>
              <w:rPr>
                <w:rFonts w:hint="default" w:ascii="仿宋_GB2312" w:hAnsi="微软雅黑" w:eastAsia="仿宋_GB2312" w:cs="仿宋_GB2312"/>
                <w:i w:val="0"/>
                <w:iCs w:val="0"/>
                <w:caps w:val="0"/>
                <w:color w:val="000000"/>
                <w:spacing w:val="0"/>
                <w:sz w:val="18"/>
                <w:szCs w:val="18"/>
              </w:rPr>
              <w:t>临时救助资金的给付（审核和委托审批）</w:t>
            </w:r>
          </w:p>
        </w:tc>
        <w:tc>
          <w:tcPr>
            <w:tcW w:w="1515"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3E05362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jc w:val="center"/>
              <w:rPr>
                <w:color w:val="000000"/>
                <w:sz w:val="18"/>
                <w:szCs w:val="18"/>
              </w:rPr>
            </w:pPr>
            <w:r>
              <w:rPr>
                <w:rFonts w:hint="default" w:ascii="仿宋_GB2312" w:hAnsi="微软雅黑" w:eastAsia="仿宋_GB2312" w:cs="仿宋_GB2312"/>
                <w:i w:val="0"/>
                <w:iCs w:val="0"/>
                <w:caps w:val="0"/>
                <w:color w:val="000000"/>
                <w:spacing w:val="0"/>
                <w:sz w:val="18"/>
                <w:szCs w:val="18"/>
              </w:rPr>
              <w:t>0508003000</w:t>
            </w:r>
          </w:p>
        </w:tc>
        <w:tc>
          <w:tcPr>
            <w:tcW w:w="4125"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2CABEAE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264"/>
              <w:jc w:val="both"/>
              <w:rPr>
                <w:color w:val="000000"/>
                <w:sz w:val="18"/>
                <w:szCs w:val="18"/>
              </w:rPr>
            </w:pPr>
            <w:r>
              <w:rPr>
                <w:rFonts w:hint="default" w:ascii="仿宋_GB2312" w:hAnsi="微软雅黑" w:eastAsia="仿宋_GB2312" w:cs="仿宋_GB2312"/>
                <w:i w:val="0"/>
                <w:iCs w:val="0"/>
                <w:caps w:val="0"/>
                <w:color w:val="000000"/>
                <w:spacing w:val="0"/>
                <w:sz w:val="18"/>
                <w:szCs w:val="18"/>
              </w:rPr>
              <w:t>【行政法规】《社会救助暂行办法》（2019年国务院令第709号修正）</w:t>
            </w:r>
          </w:p>
          <w:p w14:paraId="13691E6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264"/>
              <w:jc w:val="both"/>
              <w:rPr>
                <w:color w:val="000000"/>
                <w:sz w:val="18"/>
                <w:szCs w:val="18"/>
              </w:rPr>
            </w:pPr>
            <w:r>
              <w:rPr>
                <w:rFonts w:hint="default" w:ascii="仿宋_GB2312" w:hAnsi="微软雅黑" w:eastAsia="仿宋_GB2312" w:cs="仿宋_GB2312"/>
                <w:i w:val="0"/>
                <w:iCs w:val="0"/>
                <w:caps w:val="0"/>
                <w:color w:val="000000"/>
                <w:spacing w:val="0"/>
                <w:sz w:val="18"/>
                <w:szCs w:val="18"/>
              </w:rPr>
              <w:t>第四十七条  国家对因火灾、交通事故等意外事件,家庭成员突发重大疾病等原因,导致基本生活暂时出现严重困难的家庭,或者因生活必需支出突然增加超出家庭承受能力,导致基本生活暂时出现严重困难的最低生活保障家庭,以及遭遇其他特殊困难的家庭,给予临时救助。</w:t>
            </w:r>
          </w:p>
          <w:p w14:paraId="4725FF2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264"/>
              <w:jc w:val="both"/>
              <w:rPr>
                <w:color w:val="000000"/>
                <w:sz w:val="18"/>
                <w:szCs w:val="18"/>
              </w:rPr>
            </w:pPr>
            <w:r>
              <w:rPr>
                <w:rFonts w:hint="default" w:ascii="仿宋_GB2312" w:hAnsi="微软雅黑" w:eastAsia="仿宋_GB2312" w:cs="仿宋_GB2312"/>
                <w:i w:val="0"/>
                <w:iCs w:val="0"/>
                <w:caps w:val="0"/>
                <w:color w:val="000000"/>
                <w:spacing w:val="0"/>
                <w:sz w:val="18"/>
                <w:szCs w:val="18"/>
              </w:rPr>
              <w:t>第四十八条  申请临时救助的，应当向乡镇人民政府、街道办事处提出，经审核、公示后，由县级人民政府民政部门审批；救助金额较小的，县级人民政府民政部门可以委托乡镇人民政府、街道办事处审批。情况紧急的，可以按照规定简化审批手续。</w:t>
            </w:r>
          </w:p>
        </w:tc>
        <w:tc>
          <w:tcPr>
            <w:tcW w:w="1635"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6802067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0"/>
              <w:jc w:val="both"/>
              <w:textAlignment w:val="center"/>
              <w:rPr>
                <w:color w:val="000000"/>
                <w:sz w:val="18"/>
                <w:szCs w:val="18"/>
              </w:rPr>
            </w:pPr>
            <w:r>
              <w:rPr>
                <w:rFonts w:hint="default" w:ascii="仿宋_GB2312" w:hAnsi="微软雅黑" w:eastAsia="仿宋_GB2312" w:cs="仿宋_GB2312"/>
                <w:i w:val="0"/>
                <w:iCs w:val="0"/>
                <w:caps w:val="0"/>
                <w:color w:val="000000"/>
                <w:spacing w:val="0"/>
                <w:sz w:val="18"/>
                <w:szCs w:val="18"/>
              </w:rPr>
              <w:t>1.受理责任：公示需要备案的材料；一次性告知补正材料；依法受理或不予受理（不予受理应当告知理由）。</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2.审查责任：对备案材料进行审核。</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3.决定责任：作出备案或不予备案的决定。</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4.归档责任：对通过审查的予以备案。</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5.上报责任：在五日内将备案证明复印件分送区房地产行政主管部门和物业所在地公安派出所、社区居民委员会。</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6.其他法律法规规章文件规定应履行的责任。</w:t>
            </w:r>
          </w:p>
        </w:tc>
        <w:tc>
          <w:tcPr>
            <w:tcW w:w="2185"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0037F9C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0"/>
              <w:jc w:val="both"/>
              <w:textAlignment w:val="center"/>
              <w:rPr>
                <w:color w:val="000000"/>
                <w:sz w:val="18"/>
                <w:szCs w:val="18"/>
              </w:rPr>
            </w:pPr>
            <w:r>
              <w:rPr>
                <w:rFonts w:hint="default" w:ascii="仿宋_GB2312" w:hAnsi="微软雅黑" w:eastAsia="仿宋_GB2312" w:cs="仿宋_GB2312"/>
                <w:i w:val="0"/>
                <w:iCs w:val="0"/>
                <w:caps w:val="0"/>
                <w:color w:val="000000"/>
                <w:spacing w:val="0"/>
                <w:sz w:val="18"/>
                <w:szCs w:val="18"/>
              </w:rPr>
              <w:t>因不履行或不正确履行行政职责，有下列情形的，乡镇人民政府及其工作人员应承担相应责任：</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1.对符合法定条件的备案申请不予受理的；</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2.未公示应当提交的材料的；</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3.不履行或拖延履行法定职责的；</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4.其他违反法律法规规章文件规定的情形。</w:t>
            </w:r>
          </w:p>
        </w:tc>
        <w:tc>
          <w:tcPr>
            <w:tcW w:w="1612"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0D771FF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0"/>
              <w:jc w:val="both"/>
              <w:textAlignment w:val="center"/>
              <w:rPr>
                <w:color w:val="000000"/>
                <w:sz w:val="18"/>
                <w:szCs w:val="18"/>
              </w:rPr>
            </w:pPr>
            <w:r>
              <w:rPr>
                <w:rFonts w:hint="default" w:ascii="仿宋_GB2312" w:hAnsi="微软雅黑" w:eastAsia="仿宋_GB2312" w:cs="仿宋_GB2312"/>
                <w:i w:val="0"/>
                <w:iCs w:val="0"/>
                <w:caps w:val="0"/>
                <w:color w:val="000000"/>
                <w:spacing w:val="0"/>
                <w:sz w:val="18"/>
                <w:szCs w:val="18"/>
              </w:rPr>
              <w:t>对不履行或不正确履行行政职责的乡镇人民政府及其工作人员，以下列方式追究其责任：</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1.给予具体承办人责令作出书面检查、批评教育、取消年度评比先进资格、暂扣行政执法证件、离岗培训、调离工作岗位、取消行政执法资格以及行政处分等责任追究；</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2.给予审核人和批准人诫勉谈话、责令限期整改、责令作出书面检查、责令公开道歉、取消年度评比先进资格、通报批评、责令停职反省或者责令辞职、建议免职以及行政处分等责任追究；</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3.给予乡镇人民政府责令限期整改、通报批评、取消评比先进资格等责任追究；</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4.对违反党纪的工作人员（中共党员）给予党纪处分，对构成犯罪的工作人员，移交司法机关，依法追究刑事责任；</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5.其他法律法规规章文件规定的责任承担方式。</w:t>
            </w:r>
          </w:p>
        </w:tc>
        <w:tc>
          <w:tcPr>
            <w:tcW w:w="748"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27D83DD9">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000000"/>
                <w:spacing w:val="0"/>
                <w:sz w:val="18"/>
                <w:szCs w:val="18"/>
              </w:rPr>
            </w:pPr>
          </w:p>
        </w:tc>
      </w:tr>
      <w:tr w14:paraId="217A2C3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20" w:hRule="atLeast"/>
          <w:jc w:val="center"/>
        </w:trPr>
        <w:tc>
          <w:tcPr>
            <w:tcW w:w="544"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14DFC85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rPr>
                <w:color w:val="000000"/>
                <w:sz w:val="18"/>
                <w:szCs w:val="18"/>
              </w:rPr>
            </w:pPr>
            <w:r>
              <w:rPr>
                <w:rStyle w:val="5"/>
                <w:rFonts w:hint="default" w:ascii="仿宋_GB2312" w:hAnsi="微软雅黑" w:eastAsia="仿宋_GB2312" w:cs="仿宋_GB2312"/>
                <w:i w:val="0"/>
                <w:iCs w:val="0"/>
                <w:caps w:val="0"/>
                <w:color w:val="000000"/>
                <w:spacing w:val="0"/>
                <w:sz w:val="18"/>
                <w:szCs w:val="18"/>
              </w:rPr>
              <w:t>5</w:t>
            </w:r>
          </w:p>
        </w:tc>
        <w:tc>
          <w:tcPr>
            <w:tcW w:w="1365"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182F899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jc w:val="center"/>
              <w:rPr>
                <w:color w:val="000000"/>
                <w:sz w:val="18"/>
                <w:szCs w:val="18"/>
              </w:rPr>
            </w:pPr>
            <w:r>
              <w:rPr>
                <w:rFonts w:hint="default" w:ascii="仿宋_GB2312" w:hAnsi="微软雅黑" w:eastAsia="仿宋_GB2312" w:cs="仿宋_GB2312"/>
                <w:i w:val="0"/>
                <w:iCs w:val="0"/>
                <w:caps w:val="0"/>
                <w:color w:val="000000"/>
                <w:spacing w:val="0"/>
                <w:sz w:val="18"/>
                <w:szCs w:val="18"/>
              </w:rPr>
              <w:t>低收入老年人高龄津贴资金的给付（高龄老人津贴审核）</w:t>
            </w:r>
          </w:p>
        </w:tc>
        <w:tc>
          <w:tcPr>
            <w:tcW w:w="1515"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3B3D9E8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jc w:val="center"/>
              <w:rPr>
                <w:color w:val="000000"/>
                <w:sz w:val="18"/>
                <w:szCs w:val="18"/>
              </w:rPr>
            </w:pPr>
            <w:r>
              <w:rPr>
                <w:rFonts w:hint="default" w:ascii="仿宋_GB2312" w:hAnsi="微软雅黑" w:eastAsia="仿宋_GB2312" w:cs="仿宋_GB2312"/>
                <w:i w:val="0"/>
                <w:iCs w:val="0"/>
                <w:caps w:val="0"/>
                <w:color w:val="000000"/>
                <w:spacing w:val="0"/>
                <w:sz w:val="18"/>
                <w:szCs w:val="18"/>
              </w:rPr>
              <w:t>0508002000</w:t>
            </w:r>
          </w:p>
        </w:tc>
        <w:tc>
          <w:tcPr>
            <w:tcW w:w="4125"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10FC065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264"/>
              <w:jc w:val="both"/>
              <w:rPr>
                <w:color w:val="000000"/>
                <w:sz w:val="18"/>
                <w:szCs w:val="18"/>
              </w:rPr>
            </w:pPr>
            <w:r>
              <w:rPr>
                <w:rFonts w:hint="default" w:ascii="仿宋_GB2312" w:hAnsi="微软雅黑" w:eastAsia="仿宋_GB2312" w:cs="仿宋_GB2312"/>
                <w:i w:val="0"/>
                <w:iCs w:val="0"/>
                <w:caps w:val="0"/>
                <w:color w:val="000000"/>
                <w:spacing w:val="0"/>
                <w:sz w:val="18"/>
                <w:szCs w:val="18"/>
              </w:rPr>
              <w:t>【法律】《中华人民共和国老年人权益保障法》（2018年修正）</w:t>
            </w:r>
          </w:p>
          <w:p w14:paraId="7509706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264"/>
              <w:jc w:val="both"/>
              <w:rPr>
                <w:color w:val="000000"/>
                <w:sz w:val="18"/>
                <w:szCs w:val="18"/>
              </w:rPr>
            </w:pPr>
            <w:r>
              <w:rPr>
                <w:rFonts w:hint="default" w:ascii="仿宋_GB2312" w:hAnsi="微软雅黑" w:eastAsia="仿宋_GB2312" w:cs="仿宋_GB2312"/>
                <w:i w:val="0"/>
                <w:iCs w:val="0"/>
                <w:caps w:val="0"/>
                <w:color w:val="000000"/>
                <w:spacing w:val="0"/>
                <w:sz w:val="18"/>
                <w:szCs w:val="18"/>
              </w:rPr>
              <w:t>第三十三条第二款  国家鼓励地方建立八十周岁以上低收入老年人高龄津贴制度。</w:t>
            </w:r>
          </w:p>
          <w:p w14:paraId="7289C3A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264"/>
              <w:jc w:val="both"/>
              <w:rPr>
                <w:color w:val="000000"/>
                <w:sz w:val="18"/>
                <w:szCs w:val="18"/>
              </w:rPr>
            </w:pPr>
            <w:r>
              <w:rPr>
                <w:rFonts w:hint="default" w:ascii="仿宋_GB2312" w:hAnsi="微软雅黑" w:eastAsia="仿宋_GB2312" w:cs="仿宋_GB2312"/>
                <w:i w:val="0"/>
                <w:iCs w:val="0"/>
                <w:caps w:val="0"/>
                <w:color w:val="000000"/>
                <w:spacing w:val="0"/>
                <w:sz w:val="18"/>
                <w:szCs w:val="18"/>
              </w:rPr>
              <w:t>【规范性文件】  《宁夏回族自治区人民政府关于建立80岁以上低收入老年人基本生活津贴制度的通知》（宁政办发〔2009〕135号）</w:t>
            </w:r>
          </w:p>
          <w:p w14:paraId="688F495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264"/>
              <w:jc w:val="both"/>
              <w:rPr>
                <w:color w:val="000000"/>
                <w:sz w:val="18"/>
                <w:szCs w:val="18"/>
              </w:rPr>
            </w:pPr>
            <w:r>
              <w:rPr>
                <w:rFonts w:hint="default" w:ascii="仿宋_GB2312" w:hAnsi="微软雅黑" w:eastAsia="仿宋_GB2312" w:cs="仿宋_GB2312"/>
                <w:i w:val="0"/>
                <w:iCs w:val="0"/>
                <w:caps w:val="0"/>
                <w:color w:val="000000"/>
                <w:spacing w:val="0"/>
                <w:sz w:val="18"/>
                <w:szCs w:val="18"/>
              </w:rPr>
              <w:t>四、高龄老人津贴的发放程序</w:t>
            </w:r>
          </w:p>
          <w:p w14:paraId="794953E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264"/>
              <w:jc w:val="both"/>
              <w:rPr>
                <w:color w:val="000000"/>
                <w:sz w:val="18"/>
                <w:szCs w:val="18"/>
              </w:rPr>
            </w:pPr>
            <w:r>
              <w:rPr>
                <w:rFonts w:hint="default" w:ascii="仿宋_GB2312" w:hAnsi="微软雅黑" w:eastAsia="仿宋_GB2312" w:cs="仿宋_GB2312"/>
                <w:i w:val="0"/>
                <w:iCs w:val="0"/>
                <w:caps w:val="0"/>
                <w:color w:val="000000"/>
                <w:spacing w:val="0"/>
                <w:sz w:val="18"/>
                <w:szCs w:val="18"/>
              </w:rPr>
              <w:t>高龄老人津贴发放实行属地化管理，参照《宁夏回族自治区城市居民最低生活保障实施办法》和《宁夏回族自治区农村村民最低生活保障办法》的有关规定，严格按照个人申请、居（村）委会调查核实、街道办事处（乡镇）审核、县（市、区）民政局审批的程序，实行三级审批、三榜公示，接受群众监督，做到公开、公正、透明。</w:t>
            </w:r>
          </w:p>
          <w:p w14:paraId="3F083A2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264"/>
              <w:jc w:val="both"/>
              <w:rPr>
                <w:color w:val="000000"/>
                <w:sz w:val="18"/>
                <w:szCs w:val="18"/>
              </w:rPr>
            </w:pPr>
            <w:r>
              <w:rPr>
                <w:rFonts w:hint="default" w:ascii="仿宋_GB2312" w:hAnsi="微软雅黑" w:eastAsia="仿宋_GB2312" w:cs="仿宋_GB2312"/>
                <w:i w:val="0"/>
                <w:iCs w:val="0"/>
                <w:caps w:val="0"/>
                <w:color w:val="000000"/>
                <w:spacing w:val="0"/>
                <w:sz w:val="18"/>
                <w:szCs w:val="18"/>
              </w:rPr>
              <w:t>高龄老人津贴一律采用银行卡形式发放。各地要根据老年人口和收入变动情况，实行动态管理，按照程序及时办理审批、增发、停发手续，确保按时足额发放。</w:t>
            </w:r>
          </w:p>
        </w:tc>
        <w:tc>
          <w:tcPr>
            <w:tcW w:w="1635"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1A75FFF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0"/>
              <w:jc w:val="both"/>
              <w:textAlignment w:val="center"/>
              <w:rPr>
                <w:color w:val="000000"/>
                <w:sz w:val="18"/>
                <w:szCs w:val="18"/>
              </w:rPr>
            </w:pPr>
            <w:r>
              <w:rPr>
                <w:rFonts w:hint="default" w:ascii="仿宋_GB2312" w:hAnsi="微软雅黑" w:eastAsia="仿宋_GB2312" w:cs="仿宋_GB2312"/>
                <w:i w:val="0"/>
                <w:iCs w:val="0"/>
                <w:caps w:val="0"/>
                <w:color w:val="000000"/>
                <w:spacing w:val="0"/>
                <w:sz w:val="18"/>
                <w:szCs w:val="18"/>
              </w:rPr>
              <w:t>1.受理责任：公示需要备案的材料；一次性告知补正材料；依法受理或不予受理（不予受理应当告知理由）。</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2.审查责任：对备案材料进行审核。</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3.决定责任：作出备案或不予备案的决定。</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4.归档责任：对通过审查的予以备案。</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5.上报责任：在五日内将备案证明复印件分送区房地产行政主管部门和物业所在地公安派出所、社区居民委员会。</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6.其他法律法规规章文件规定应履行的责任。</w:t>
            </w:r>
          </w:p>
        </w:tc>
        <w:tc>
          <w:tcPr>
            <w:tcW w:w="2185"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530A4B9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0"/>
              <w:jc w:val="both"/>
              <w:textAlignment w:val="center"/>
              <w:rPr>
                <w:color w:val="000000"/>
                <w:sz w:val="18"/>
                <w:szCs w:val="18"/>
              </w:rPr>
            </w:pPr>
            <w:r>
              <w:rPr>
                <w:rFonts w:hint="default" w:ascii="仿宋_GB2312" w:hAnsi="微软雅黑" w:eastAsia="仿宋_GB2312" w:cs="仿宋_GB2312"/>
                <w:i w:val="0"/>
                <w:iCs w:val="0"/>
                <w:caps w:val="0"/>
                <w:color w:val="000000"/>
                <w:spacing w:val="0"/>
                <w:sz w:val="18"/>
                <w:szCs w:val="18"/>
              </w:rPr>
              <w:t>因不履行或不正确履行行政职责，有下列情形的，乡镇人民政府及其工作人员应承担相应责任：</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1.对符合法定条件的备案申请不予受理的；</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2.未公示应当提交的材料的；</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3.不履行或拖延履行法定职责的；</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4.其他违反法律法规规章文件规定的情形。</w:t>
            </w:r>
          </w:p>
        </w:tc>
        <w:tc>
          <w:tcPr>
            <w:tcW w:w="1612"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1FCBF37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0"/>
              <w:jc w:val="both"/>
              <w:textAlignment w:val="center"/>
              <w:rPr>
                <w:color w:val="000000"/>
                <w:sz w:val="18"/>
                <w:szCs w:val="18"/>
              </w:rPr>
            </w:pPr>
            <w:r>
              <w:rPr>
                <w:rFonts w:hint="default" w:ascii="仿宋_GB2312" w:hAnsi="微软雅黑" w:eastAsia="仿宋_GB2312" w:cs="仿宋_GB2312"/>
                <w:i w:val="0"/>
                <w:iCs w:val="0"/>
                <w:caps w:val="0"/>
                <w:color w:val="000000"/>
                <w:spacing w:val="0"/>
                <w:sz w:val="18"/>
                <w:szCs w:val="18"/>
              </w:rPr>
              <w:t>对不履行或不正确履行行政职责的乡镇人民政府及其工作人员，以下列方式追究其责任：</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1.给予具体承办人责令作出书面检查、批评教育、取消年度评比先进资格、暂扣行政执法证件、离岗培训、调离工作岗位、取消行政执法资格以及行政处分等责任追究；</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2.给予审核人和批准人诫勉谈话、责令限期整改、责令作出书面检查、责令公开道歉、取消年度评比先进资格、通报批评、责令停职反省或者责令辞职、建议免职以及行政处分等责任追究；</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3.给予乡镇人民政府责令限期整改、通报批评、取消评比先进资格等责任追究；</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4.对违反党纪的工作人员（中共党员）给予党纪处分，对构成犯罪的工作人员，移交司法机关，依法追究刑事责任；</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5.其他法律法规规章文件规定的责任承担方式。</w:t>
            </w:r>
          </w:p>
        </w:tc>
        <w:tc>
          <w:tcPr>
            <w:tcW w:w="748"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70971594">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000000"/>
                <w:spacing w:val="0"/>
                <w:sz w:val="18"/>
                <w:szCs w:val="18"/>
              </w:rPr>
            </w:pPr>
          </w:p>
        </w:tc>
      </w:tr>
      <w:tr w14:paraId="56F60BD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20" w:hRule="atLeast"/>
          <w:jc w:val="center"/>
        </w:trPr>
        <w:tc>
          <w:tcPr>
            <w:tcW w:w="544"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2BDB386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rPr>
                <w:color w:val="000000"/>
                <w:sz w:val="18"/>
                <w:szCs w:val="18"/>
              </w:rPr>
            </w:pPr>
            <w:r>
              <w:rPr>
                <w:rStyle w:val="5"/>
                <w:rFonts w:hint="default" w:ascii="仿宋_GB2312" w:hAnsi="微软雅黑" w:eastAsia="仿宋_GB2312" w:cs="仿宋_GB2312"/>
                <w:i w:val="0"/>
                <w:iCs w:val="0"/>
                <w:caps w:val="0"/>
                <w:color w:val="000000"/>
                <w:spacing w:val="0"/>
                <w:sz w:val="18"/>
                <w:szCs w:val="18"/>
              </w:rPr>
              <w:t>6</w:t>
            </w:r>
          </w:p>
        </w:tc>
        <w:tc>
          <w:tcPr>
            <w:tcW w:w="1365"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3E2E550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jc w:val="center"/>
              <w:rPr>
                <w:color w:val="000000"/>
                <w:sz w:val="18"/>
                <w:szCs w:val="18"/>
              </w:rPr>
            </w:pPr>
            <w:r>
              <w:rPr>
                <w:rFonts w:hint="default" w:ascii="仿宋_GB2312" w:hAnsi="微软雅黑" w:eastAsia="仿宋_GB2312" w:cs="仿宋_GB2312"/>
                <w:i w:val="0"/>
                <w:iCs w:val="0"/>
                <w:caps w:val="0"/>
                <w:color w:val="000000"/>
                <w:spacing w:val="0"/>
                <w:sz w:val="18"/>
                <w:szCs w:val="18"/>
              </w:rPr>
              <w:t>困难残疾人和重度残疾人补贴的初审</w:t>
            </w:r>
          </w:p>
        </w:tc>
        <w:tc>
          <w:tcPr>
            <w:tcW w:w="1515"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3789F4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jc w:val="center"/>
              <w:rPr>
                <w:color w:val="000000"/>
                <w:sz w:val="18"/>
                <w:szCs w:val="18"/>
              </w:rPr>
            </w:pPr>
            <w:r>
              <w:rPr>
                <w:rFonts w:hint="default" w:ascii="仿宋_GB2312" w:hAnsi="微软雅黑" w:eastAsia="仿宋_GB2312" w:cs="仿宋_GB2312"/>
                <w:i w:val="0"/>
                <w:iCs w:val="0"/>
                <w:caps w:val="0"/>
                <w:color w:val="000000"/>
                <w:spacing w:val="0"/>
                <w:sz w:val="18"/>
                <w:szCs w:val="18"/>
              </w:rPr>
              <w:t>10JD001000</w:t>
            </w:r>
          </w:p>
        </w:tc>
        <w:tc>
          <w:tcPr>
            <w:tcW w:w="4125"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129E6D1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264"/>
              <w:jc w:val="both"/>
              <w:rPr>
                <w:color w:val="000000"/>
                <w:sz w:val="18"/>
                <w:szCs w:val="18"/>
              </w:rPr>
            </w:pPr>
            <w:r>
              <w:rPr>
                <w:rFonts w:hint="default" w:ascii="仿宋_GB2312" w:hAnsi="微软雅黑" w:eastAsia="仿宋_GB2312" w:cs="仿宋_GB2312"/>
                <w:i w:val="0"/>
                <w:iCs w:val="0"/>
                <w:caps w:val="0"/>
                <w:color w:val="000000"/>
                <w:spacing w:val="0"/>
                <w:sz w:val="18"/>
                <w:szCs w:val="18"/>
              </w:rPr>
              <w:t>【法律】《中华人民共和国残疾人保障法》（2018年修正）</w:t>
            </w:r>
          </w:p>
          <w:p w14:paraId="4A771D6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264"/>
              <w:jc w:val="both"/>
              <w:rPr>
                <w:color w:val="000000"/>
                <w:sz w:val="18"/>
                <w:szCs w:val="18"/>
              </w:rPr>
            </w:pPr>
            <w:r>
              <w:rPr>
                <w:rFonts w:hint="default" w:ascii="仿宋_GB2312" w:hAnsi="微软雅黑" w:eastAsia="仿宋_GB2312" w:cs="仿宋_GB2312"/>
                <w:i w:val="0"/>
                <w:iCs w:val="0"/>
                <w:caps w:val="0"/>
                <w:color w:val="000000"/>
                <w:spacing w:val="0"/>
                <w:sz w:val="18"/>
                <w:szCs w:val="18"/>
              </w:rPr>
              <w:t>第四十八条第一款  各级人民政府对生活确有困难的残疾人，通过多种渠道给予生活、教育、住房和其他社会救助。</w:t>
            </w:r>
          </w:p>
          <w:p w14:paraId="69818BD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264"/>
              <w:jc w:val="both"/>
              <w:rPr>
                <w:color w:val="000000"/>
                <w:sz w:val="18"/>
                <w:szCs w:val="18"/>
              </w:rPr>
            </w:pPr>
            <w:r>
              <w:rPr>
                <w:rFonts w:hint="default" w:ascii="仿宋_GB2312" w:hAnsi="微软雅黑" w:eastAsia="仿宋_GB2312" w:cs="仿宋_GB2312"/>
                <w:i w:val="0"/>
                <w:iCs w:val="0"/>
                <w:caps w:val="0"/>
                <w:color w:val="000000"/>
                <w:spacing w:val="0"/>
                <w:sz w:val="18"/>
                <w:szCs w:val="18"/>
              </w:rPr>
              <w:t>第三款  各级人民政府对贫困残疾人的基本医疗、康复服务、必要的辅助器具的配置和更换，应当按照规定给予救助。</w:t>
            </w:r>
          </w:p>
          <w:p w14:paraId="4EC7280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264"/>
              <w:jc w:val="both"/>
              <w:rPr>
                <w:color w:val="000000"/>
                <w:sz w:val="18"/>
                <w:szCs w:val="18"/>
              </w:rPr>
            </w:pPr>
            <w:r>
              <w:rPr>
                <w:rFonts w:hint="default" w:ascii="仿宋_GB2312" w:hAnsi="微软雅黑" w:eastAsia="仿宋_GB2312" w:cs="仿宋_GB2312"/>
                <w:i w:val="0"/>
                <w:iCs w:val="0"/>
                <w:caps w:val="0"/>
                <w:color w:val="000000"/>
                <w:spacing w:val="0"/>
                <w:sz w:val="18"/>
                <w:szCs w:val="18"/>
              </w:rPr>
              <w:t>第四款  对生活不能自理的残疾人，地方各级人民政府应当根据情况给予护理补贴。</w:t>
            </w:r>
          </w:p>
          <w:p w14:paraId="5E22794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264"/>
              <w:jc w:val="both"/>
              <w:rPr>
                <w:color w:val="000000"/>
                <w:sz w:val="18"/>
                <w:szCs w:val="18"/>
              </w:rPr>
            </w:pPr>
            <w:r>
              <w:rPr>
                <w:rFonts w:hint="default" w:ascii="仿宋_GB2312" w:hAnsi="微软雅黑" w:eastAsia="仿宋_GB2312" w:cs="仿宋_GB2312"/>
                <w:i w:val="0"/>
                <w:iCs w:val="0"/>
                <w:caps w:val="0"/>
                <w:color w:val="000000"/>
                <w:spacing w:val="0"/>
                <w:sz w:val="18"/>
                <w:szCs w:val="18"/>
              </w:rPr>
              <w:t>【规范性文件】《国务院关于全面建立困难残疾人生活补贴和重度残疾人护理补贴制度的意见》（国发〔2015〕52号）</w:t>
            </w:r>
          </w:p>
          <w:p w14:paraId="4B6E727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264"/>
              <w:jc w:val="both"/>
              <w:rPr>
                <w:color w:val="000000"/>
                <w:sz w:val="18"/>
                <w:szCs w:val="18"/>
              </w:rPr>
            </w:pPr>
            <w:r>
              <w:rPr>
                <w:rFonts w:hint="default" w:ascii="仿宋_GB2312" w:hAnsi="微软雅黑" w:eastAsia="仿宋_GB2312" w:cs="仿宋_GB2312"/>
                <w:i w:val="0"/>
                <w:iCs w:val="0"/>
                <w:caps w:val="0"/>
                <w:color w:val="000000"/>
                <w:spacing w:val="0"/>
                <w:sz w:val="18"/>
                <w:szCs w:val="18"/>
              </w:rPr>
              <w:t>三、申领程序和管理办法</w:t>
            </w:r>
          </w:p>
          <w:p w14:paraId="69F1DEC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264"/>
              <w:jc w:val="both"/>
              <w:rPr>
                <w:color w:val="000000"/>
                <w:sz w:val="18"/>
                <w:szCs w:val="18"/>
              </w:rPr>
            </w:pPr>
            <w:r>
              <w:rPr>
                <w:rFonts w:hint="default" w:ascii="仿宋_GB2312" w:hAnsi="微软雅黑" w:eastAsia="仿宋_GB2312" w:cs="仿宋_GB2312"/>
                <w:i w:val="0"/>
                <w:iCs w:val="0"/>
                <w:caps w:val="0"/>
                <w:color w:val="000000"/>
                <w:spacing w:val="0"/>
                <w:sz w:val="18"/>
                <w:szCs w:val="18"/>
              </w:rPr>
              <w:t>（一）自愿申请。残疾人两项补贴由残疾人向户籍所在地街道办事处或乡镇政府受理窗口提交书面申请。……</w:t>
            </w:r>
          </w:p>
          <w:p w14:paraId="5DD4293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264"/>
              <w:jc w:val="both"/>
              <w:rPr>
                <w:color w:val="000000"/>
                <w:sz w:val="18"/>
                <w:szCs w:val="18"/>
              </w:rPr>
            </w:pPr>
            <w:r>
              <w:rPr>
                <w:rFonts w:hint="default" w:ascii="仿宋_GB2312" w:hAnsi="微软雅黑" w:eastAsia="仿宋_GB2312" w:cs="仿宋_GB2312"/>
                <w:i w:val="0"/>
                <w:iCs w:val="0"/>
                <w:caps w:val="0"/>
                <w:color w:val="000000"/>
                <w:spacing w:val="0"/>
                <w:sz w:val="18"/>
                <w:szCs w:val="18"/>
              </w:rPr>
              <w:t>（二）逐级审核。街道办事处或乡镇政府依托社会救助、社会服务“一门受理、协同办理”机制，受理残疾人两项补贴申请并进行初审。初审合格材料报送县级残联进行相关审核。……</w:t>
            </w:r>
          </w:p>
          <w:p w14:paraId="12987A5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264"/>
              <w:jc w:val="both"/>
              <w:rPr>
                <w:color w:val="000000"/>
                <w:sz w:val="18"/>
                <w:szCs w:val="18"/>
              </w:rPr>
            </w:pPr>
            <w:r>
              <w:rPr>
                <w:rFonts w:hint="default" w:ascii="仿宋_GB2312" w:hAnsi="微软雅黑" w:eastAsia="仿宋_GB2312" w:cs="仿宋_GB2312"/>
                <w:i w:val="0"/>
                <w:iCs w:val="0"/>
                <w:caps w:val="0"/>
                <w:color w:val="000000"/>
                <w:spacing w:val="0"/>
                <w:sz w:val="18"/>
                <w:szCs w:val="18"/>
              </w:rPr>
              <w:t>【规范性文件】《宁夏回族自治区困难残疾人生活补贴办法》（宁政办发〔2017〕46号修订）</w:t>
            </w:r>
          </w:p>
          <w:p w14:paraId="2ABBD16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264"/>
              <w:jc w:val="both"/>
              <w:rPr>
                <w:color w:val="000000"/>
                <w:sz w:val="18"/>
                <w:szCs w:val="18"/>
              </w:rPr>
            </w:pPr>
            <w:r>
              <w:rPr>
                <w:rFonts w:hint="default" w:ascii="仿宋_GB2312" w:hAnsi="微软雅黑" w:eastAsia="仿宋_GB2312" w:cs="仿宋_GB2312"/>
                <w:i w:val="0"/>
                <w:iCs w:val="0"/>
                <w:caps w:val="0"/>
                <w:color w:val="000000"/>
                <w:spacing w:val="0"/>
                <w:sz w:val="18"/>
                <w:szCs w:val="18"/>
              </w:rPr>
              <w:t>第八条  乡镇人民政府或街道办事处依托社会救助、社会服务“一门受理、协同办理”机制，受理残疾人困难生活补贴申请，并在10个工作日内完成初审，将初审结果公示5个工作日。公示无异议后，在《宁夏困难残疾人生活补贴申请审批表》上签署意见，连同申请人的申请书、户口簿、第二代残疾人证复印件和填写盖章的《宁夏困难残疾人生活补贴登记表》报县级残联审核。</w:t>
            </w:r>
          </w:p>
          <w:p w14:paraId="5539779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264"/>
              <w:jc w:val="both"/>
              <w:rPr>
                <w:color w:val="000000"/>
                <w:sz w:val="18"/>
                <w:szCs w:val="18"/>
              </w:rPr>
            </w:pPr>
            <w:r>
              <w:rPr>
                <w:rFonts w:hint="default" w:ascii="仿宋_GB2312" w:hAnsi="微软雅黑" w:eastAsia="仿宋_GB2312" w:cs="仿宋_GB2312"/>
                <w:i w:val="0"/>
                <w:iCs w:val="0"/>
                <w:caps w:val="0"/>
                <w:color w:val="000000"/>
                <w:spacing w:val="0"/>
                <w:sz w:val="18"/>
                <w:szCs w:val="18"/>
              </w:rPr>
              <w:t>【规范性文件】《宁夏回族自治区重度残疾人护理补贴办法》（宁政办发〔2017〕46号修订）</w:t>
            </w:r>
          </w:p>
          <w:p w14:paraId="2FCCD86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264"/>
              <w:jc w:val="both"/>
              <w:rPr>
                <w:color w:val="000000"/>
                <w:sz w:val="18"/>
                <w:szCs w:val="18"/>
              </w:rPr>
            </w:pPr>
            <w:r>
              <w:rPr>
                <w:rFonts w:hint="default" w:ascii="仿宋_GB2312" w:hAnsi="微软雅黑" w:eastAsia="仿宋_GB2312" w:cs="仿宋_GB2312"/>
                <w:i w:val="0"/>
                <w:iCs w:val="0"/>
                <w:caps w:val="0"/>
                <w:color w:val="000000"/>
                <w:spacing w:val="0"/>
                <w:sz w:val="18"/>
                <w:szCs w:val="18"/>
              </w:rPr>
              <w:t>第六条  乡镇人民政府或街道办事处依托社会救助、社会服务“一门受理、协同办理”机制，受理重度残疾人护理补贴申请，并在10个工作日内完成初审，将初审结果公示5个工作日。公示无异议后，在《宁夏重度残疾人护理补贴申请审批表》上签署意见，连同申请人的申请书、户口簿、第二代残疾人证复印件和填写盖章的《宁夏重度残疾人护理补贴登记表》报县级残联审核。</w:t>
            </w:r>
          </w:p>
        </w:tc>
        <w:tc>
          <w:tcPr>
            <w:tcW w:w="1635"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207B1E2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0"/>
              <w:jc w:val="both"/>
              <w:textAlignment w:val="center"/>
              <w:rPr>
                <w:color w:val="000000"/>
                <w:sz w:val="18"/>
                <w:szCs w:val="18"/>
              </w:rPr>
            </w:pPr>
            <w:r>
              <w:rPr>
                <w:rFonts w:hint="default" w:ascii="仿宋_GB2312" w:hAnsi="微软雅黑" w:eastAsia="仿宋_GB2312" w:cs="仿宋_GB2312"/>
                <w:i w:val="0"/>
                <w:iCs w:val="0"/>
                <w:caps w:val="0"/>
                <w:color w:val="000000"/>
                <w:spacing w:val="0"/>
                <w:sz w:val="18"/>
                <w:szCs w:val="18"/>
              </w:rPr>
              <w:t>1.受理责任：公示需要备案的材料；一次性告知补正材料；依法受理或不予受理（不予受理应当告知理由）。</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2.审查责任：对备案材料进行审核。</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3.决定责任：作出备案或不予备案的决定。</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4.归档责任：对通过审查的予以备案。</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5.上报责任：在五日内将备案证明复印件分送区房地产行政主管部门和物业所在地公安派出所、社区居民委员会。</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6.其他法律法规规章文件规定应履行的责任。</w:t>
            </w:r>
          </w:p>
        </w:tc>
        <w:tc>
          <w:tcPr>
            <w:tcW w:w="2185"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3ABEEA4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0"/>
              <w:jc w:val="both"/>
              <w:textAlignment w:val="center"/>
              <w:rPr>
                <w:color w:val="000000"/>
                <w:sz w:val="18"/>
                <w:szCs w:val="18"/>
              </w:rPr>
            </w:pPr>
            <w:r>
              <w:rPr>
                <w:rFonts w:hint="default" w:ascii="仿宋_GB2312" w:hAnsi="微软雅黑" w:eastAsia="仿宋_GB2312" w:cs="仿宋_GB2312"/>
                <w:i w:val="0"/>
                <w:iCs w:val="0"/>
                <w:caps w:val="0"/>
                <w:color w:val="000000"/>
                <w:spacing w:val="0"/>
                <w:sz w:val="18"/>
                <w:szCs w:val="18"/>
              </w:rPr>
              <w:t>因不履行或不正确履行行政职责，有下列情形的，乡镇人民政府及其工作人员应承担相应责任：</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1.对符合法定条件的备案申请不予受理的；</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2.未公示应当提交的材料的；</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3.不履行或拖延履行法定职责的；</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4.其他违反法律法规规章文件规定的情形。</w:t>
            </w:r>
          </w:p>
        </w:tc>
        <w:tc>
          <w:tcPr>
            <w:tcW w:w="1612"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1BC1409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0"/>
              <w:jc w:val="both"/>
              <w:textAlignment w:val="center"/>
              <w:rPr>
                <w:color w:val="000000"/>
                <w:sz w:val="18"/>
                <w:szCs w:val="18"/>
              </w:rPr>
            </w:pPr>
            <w:r>
              <w:rPr>
                <w:rFonts w:hint="default" w:ascii="仿宋_GB2312" w:hAnsi="微软雅黑" w:eastAsia="仿宋_GB2312" w:cs="仿宋_GB2312"/>
                <w:i w:val="0"/>
                <w:iCs w:val="0"/>
                <w:caps w:val="0"/>
                <w:color w:val="000000"/>
                <w:spacing w:val="0"/>
                <w:sz w:val="18"/>
                <w:szCs w:val="18"/>
              </w:rPr>
              <w:t>对不履行或不正确履行行政职责的乡镇人民政府及其工作人员，以下列方式追究其责任：</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1.给予具体承办人责令作出书面检查、批评教育、取消年度评比先进资格、暂扣行政执法证件、离岗培训、调离工作岗位、取消行政执法资格以及行政处分等责任追究；</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2.给予审核人和批准人诫勉谈话、责令限期整改、责令作出书面检查、责令公开道歉、取消年度评比先进资格、通报批评、责令停职反省或者责令辞职、建议免职以及行政处分等责任追究；</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3.给予乡镇人民政府责令限期整改、通报批评、取消评比先进资格等责任追究；</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4.对违反党纪的工作人员（中共党员）给予党纪处分，对构成犯罪的工作人员，移交司法机关，依法追究刑事责任；</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5.其他法律法规规章文件规定的责任承担方式。</w:t>
            </w:r>
          </w:p>
        </w:tc>
        <w:tc>
          <w:tcPr>
            <w:tcW w:w="748"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2BE48C2E">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000000"/>
                <w:spacing w:val="0"/>
                <w:sz w:val="18"/>
                <w:szCs w:val="18"/>
              </w:rPr>
            </w:pPr>
          </w:p>
        </w:tc>
      </w:tr>
      <w:tr w14:paraId="55011C3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20" w:hRule="atLeast"/>
          <w:jc w:val="center"/>
        </w:trPr>
        <w:tc>
          <w:tcPr>
            <w:tcW w:w="544"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5581A03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rPr>
                <w:color w:val="000000"/>
                <w:sz w:val="18"/>
                <w:szCs w:val="18"/>
              </w:rPr>
            </w:pPr>
            <w:r>
              <w:rPr>
                <w:rStyle w:val="5"/>
                <w:rFonts w:hint="default" w:ascii="仿宋_GB2312" w:hAnsi="微软雅黑" w:eastAsia="仿宋_GB2312" w:cs="仿宋_GB2312"/>
                <w:i w:val="0"/>
                <w:iCs w:val="0"/>
                <w:caps w:val="0"/>
                <w:color w:val="000000"/>
                <w:spacing w:val="0"/>
                <w:sz w:val="18"/>
                <w:szCs w:val="18"/>
              </w:rPr>
              <w:t>7</w:t>
            </w:r>
          </w:p>
        </w:tc>
        <w:tc>
          <w:tcPr>
            <w:tcW w:w="1365"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7D3217A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jc w:val="center"/>
              <w:rPr>
                <w:color w:val="000000"/>
                <w:sz w:val="18"/>
                <w:szCs w:val="18"/>
              </w:rPr>
            </w:pPr>
            <w:r>
              <w:rPr>
                <w:rFonts w:hint="default" w:ascii="仿宋_GB2312" w:hAnsi="微软雅黑" w:eastAsia="仿宋_GB2312" w:cs="仿宋_GB2312"/>
                <w:i w:val="0"/>
                <w:iCs w:val="0"/>
                <w:caps w:val="0"/>
                <w:color w:val="000000"/>
                <w:spacing w:val="0"/>
                <w:sz w:val="18"/>
                <w:szCs w:val="18"/>
              </w:rPr>
              <w:t>刑满释放人员的安置帮教</w:t>
            </w:r>
          </w:p>
        </w:tc>
        <w:tc>
          <w:tcPr>
            <w:tcW w:w="1515"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7828149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jc w:val="center"/>
              <w:rPr>
                <w:color w:val="000000"/>
                <w:sz w:val="18"/>
                <w:szCs w:val="18"/>
              </w:rPr>
            </w:pPr>
            <w:r>
              <w:rPr>
                <w:rFonts w:hint="default" w:ascii="仿宋_GB2312" w:hAnsi="微软雅黑" w:eastAsia="仿宋_GB2312" w:cs="仿宋_GB2312"/>
                <w:i w:val="0"/>
                <w:iCs w:val="0"/>
                <w:caps w:val="0"/>
                <w:color w:val="000000"/>
                <w:spacing w:val="0"/>
                <w:sz w:val="18"/>
                <w:szCs w:val="18"/>
              </w:rPr>
              <w:t>10XZ010000</w:t>
            </w:r>
          </w:p>
        </w:tc>
        <w:tc>
          <w:tcPr>
            <w:tcW w:w="4125"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1CF9243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264"/>
              <w:jc w:val="both"/>
              <w:rPr>
                <w:color w:val="000000"/>
                <w:sz w:val="18"/>
                <w:szCs w:val="18"/>
              </w:rPr>
            </w:pPr>
            <w:r>
              <w:rPr>
                <w:rFonts w:hint="default" w:ascii="仿宋_GB2312" w:hAnsi="微软雅黑" w:eastAsia="仿宋_GB2312" w:cs="仿宋_GB2312"/>
                <w:i w:val="0"/>
                <w:iCs w:val="0"/>
                <w:caps w:val="0"/>
                <w:color w:val="000000"/>
                <w:spacing w:val="0"/>
                <w:sz w:val="18"/>
                <w:szCs w:val="18"/>
              </w:rPr>
              <w:t>【法律】《中华人民共和国监狱法》（2012年）</w:t>
            </w:r>
          </w:p>
          <w:p w14:paraId="6460F9E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264"/>
              <w:jc w:val="both"/>
              <w:rPr>
                <w:color w:val="000000"/>
                <w:sz w:val="18"/>
                <w:szCs w:val="18"/>
              </w:rPr>
            </w:pPr>
            <w:r>
              <w:rPr>
                <w:rFonts w:hint="default" w:ascii="仿宋_GB2312" w:hAnsi="微软雅黑" w:eastAsia="仿宋_GB2312" w:cs="仿宋_GB2312"/>
                <w:i w:val="0"/>
                <w:iCs w:val="0"/>
                <w:caps w:val="0"/>
                <w:color w:val="000000"/>
                <w:spacing w:val="0"/>
                <w:sz w:val="18"/>
                <w:szCs w:val="18"/>
              </w:rPr>
              <w:t>第三十七条  对刑满释放人员，当地人民政府帮助其安置生活。</w:t>
            </w:r>
          </w:p>
          <w:p w14:paraId="3D972D1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264"/>
              <w:jc w:val="both"/>
              <w:rPr>
                <w:color w:val="000000"/>
                <w:sz w:val="18"/>
                <w:szCs w:val="18"/>
              </w:rPr>
            </w:pPr>
            <w:r>
              <w:rPr>
                <w:rFonts w:hint="default" w:ascii="仿宋_GB2312" w:hAnsi="微软雅黑" w:eastAsia="仿宋_GB2312" w:cs="仿宋_GB2312"/>
                <w:i w:val="0"/>
                <w:iCs w:val="0"/>
                <w:caps w:val="0"/>
                <w:color w:val="000000"/>
                <w:spacing w:val="0"/>
                <w:sz w:val="18"/>
                <w:szCs w:val="18"/>
              </w:rPr>
              <w:t>刑满释放人员丧失劳动能力又无法定赡养人、扶养人和基本生活来源的，由当地人民政府予以救济。</w:t>
            </w:r>
          </w:p>
          <w:p w14:paraId="586C653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264"/>
              <w:jc w:val="both"/>
              <w:rPr>
                <w:color w:val="000000"/>
                <w:sz w:val="18"/>
                <w:szCs w:val="18"/>
              </w:rPr>
            </w:pPr>
            <w:r>
              <w:rPr>
                <w:rFonts w:hint="default" w:ascii="仿宋_GB2312" w:hAnsi="微软雅黑" w:eastAsia="仿宋_GB2312" w:cs="仿宋_GB2312"/>
                <w:i w:val="0"/>
                <w:iCs w:val="0"/>
                <w:caps w:val="0"/>
                <w:color w:val="000000"/>
                <w:spacing w:val="0"/>
                <w:sz w:val="18"/>
                <w:szCs w:val="18"/>
              </w:rPr>
              <w:t>【规范性文件】《中央社会治安综合治理委员会关于进一步加强刑满释放解除劳教人员安置帮教工作的意见》</w:t>
            </w:r>
          </w:p>
          <w:p w14:paraId="02A1864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264"/>
              <w:jc w:val="both"/>
              <w:rPr>
                <w:color w:val="000000"/>
                <w:sz w:val="18"/>
                <w:szCs w:val="18"/>
              </w:rPr>
            </w:pPr>
            <w:r>
              <w:rPr>
                <w:rFonts w:hint="default" w:ascii="仿宋_GB2312" w:hAnsi="微软雅黑" w:eastAsia="仿宋_GB2312" w:cs="仿宋_GB2312"/>
                <w:i w:val="0"/>
                <w:iCs w:val="0"/>
                <w:caps w:val="0"/>
                <w:color w:val="000000"/>
                <w:spacing w:val="0"/>
                <w:sz w:val="18"/>
                <w:szCs w:val="18"/>
              </w:rPr>
              <w:t>五、加强组织领导，落实刑释解教人员安置帮教工作各项措施</w:t>
            </w:r>
          </w:p>
          <w:p w14:paraId="416C49A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264"/>
              <w:jc w:val="both"/>
              <w:rPr>
                <w:color w:val="000000"/>
                <w:sz w:val="18"/>
                <w:szCs w:val="18"/>
              </w:rPr>
            </w:pPr>
            <w:r>
              <w:rPr>
                <w:rFonts w:hint="default" w:ascii="仿宋_GB2312" w:hAnsi="微软雅黑" w:eastAsia="仿宋_GB2312" w:cs="仿宋_GB2312"/>
                <w:i w:val="0"/>
                <w:iCs w:val="0"/>
                <w:caps w:val="0"/>
                <w:color w:val="000000"/>
                <w:spacing w:val="0"/>
                <w:sz w:val="18"/>
                <w:szCs w:val="18"/>
              </w:rPr>
              <w:t>(19)强化安置帮教基层基础工作。乡镇(街道)党政组织要承担起组织落实刑释解教人员安置帮教工作的责任。乡镇(街道)综治委(办)要协助党委、政府，通过综治工作中心平台和工作机制，加大对刑释解教人员安置帮教工作的指导协调力度。……</w:t>
            </w:r>
          </w:p>
        </w:tc>
        <w:tc>
          <w:tcPr>
            <w:tcW w:w="1635"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344C07C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0"/>
              <w:jc w:val="both"/>
              <w:textAlignment w:val="center"/>
              <w:rPr>
                <w:color w:val="000000"/>
                <w:sz w:val="18"/>
                <w:szCs w:val="18"/>
              </w:rPr>
            </w:pPr>
            <w:r>
              <w:rPr>
                <w:rFonts w:hint="default" w:ascii="仿宋_GB2312" w:hAnsi="微软雅黑" w:eastAsia="仿宋_GB2312" w:cs="仿宋_GB2312"/>
                <w:i w:val="0"/>
                <w:iCs w:val="0"/>
                <w:caps w:val="0"/>
                <w:color w:val="000000"/>
                <w:spacing w:val="0"/>
                <w:sz w:val="18"/>
                <w:szCs w:val="18"/>
              </w:rPr>
              <w:t>1.受理责任：公示需要备案的材料；一次性告知补正材料；依法受理或不予受理（不予受理应当告知理由）。</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2.审查责任：对备案材料进行审核。</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3.决定责任：作出备案或不予备案的决定。</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4.归档责任：对通过审查的予以备案。</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5.上报责任：在五日内将备案证明复印件分送区房地产行政主管部门和物业所在地公安派出所、社区居民委员会。</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6.其他法律法规规章文件规定应履行的责任。</w:t>
            </w:r>
          </w:p>
        </w:tc>
        <w:tc>
          <w:tcPr>
            <w:tcW w:w="2185"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629F20C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0"/>
              <w:jc w:val="both"/>
              <w:textAlignment w:val="center"/>
              <w:rPr>
                <w:color w:val="000000"/>
                <w:sz w:val="18"/>
                <w:szCs w:val="18"/>
              </w:rPr>
            </w:pPr>
            <w:r>
              <w:rPr>
                <w:rFonts w:hint="default" w:ascii="仿宋_GB2312" w:hAnsi="微软雅黑" w:eastAsia="仿宋_GB2312" w:cs="仿宋_GB2312"/>
                <w:i w:val="0"/>
                <w:iCs w:val="0"/>
                <w:caps w:val="0"/>
                <w:color w:val="000000"/>
                <w:spacing w:val="0"/>
                <w:sz w:val="18"/>
                <w:szCs w:val="18"/>
              </w:rPr>
              <w:t>因不履行或不正确履行行政职责，有下列情形的，乡镇人民政府及其工作人员应承担相应责任：</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1.对符合法定条件的备案申请不予受理的；</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2.未公示应当提交的材料的；</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3.不履行或拖延履行法定职责的；</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4.其他违反法律法规规章文件规定的情形。</w:t>
            </w:r>
          </w:p>
        </w:tc>
        <w:tc>
          <w:tcPr>
            <w:tcW w:w="1612"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480DC69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0"/>
              <w:jc w:val="both"/>
              <w:textAlignment w:val="center"/>
              <w:rPr>
                <w:color w:val="000000"/>
                <w:sz w:val="18"/>
                <w:szCs w:val="18"/>
              </w:rPr>
            </w:pPr>
            <w:r>
              <w:rPr>
                <w:rFonts w:hint="default" w:ascii="仿宋_GB2312" w:hAnsi="微软雅黑" w:eastAsia="仿宋_GB2312" w:cs="仿宋_GB2312"/>
                <w:i w:val="0"/>
                <w:iCs w:val="0"/>
                <w:caps w:val="0"/>
                <w:color w:val="000000"/>
                <w:spacing w:val="0"/>
                <w:sz w:val="18"/>
                <w:szCs w:val="18"/>
              </w:rPr>
              <w:t>对不履行或不正确履行行政职责的乡镇人民政府及其工作人员，以下列方式追究其责任：</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1.给予具体承办人责令作出书面检查、批评教育、取消年度评比先进资格、暂扣行政执法证件、离岗培训、调离工作岗位、取消行政执法资格以及行政处分等责任追究；</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2.给予审核人和批准人诫勉谈话、责令限期整改、责令作出书面检查、责令公开道歉、取消年度评比先进资格、通报批评、责令停职反省或者责令辞职、建议免职以及行政处分等责任追究；</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3.给予乡镇人民政府责令限期整改、通报批评、取消评比先进资格等责任追究；</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4.对违反党纪的工作人员（中共党员）给予党纪处分，对构成犯罪的工作人员，移交司法机关，依法追究刑事责任；</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5.其他法律法规规章文件规定的责任承担方式。</w:t>
            </w:r>
          </w:p>
        </w:tc>
        <w:tc>
          <w:tcPr>
            <w:tcW w:w="748"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6B1F5223">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000000"/>
                <w:spacing w:val="0"/>
                <w:sz w:val="18"/>
                <w:szCs w:val="18"/>
              </w:rPr>
            </w:pPr>
          </w:p>
        </w:tc>
      </w:tr>
      <w:tr w14:paraId="603B3A9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20" w:hRule="atLeast"/>
          <w:jc w:val="center"/>
        </w:trPr>
        <w:tc>
          <w:tcPr>
            <w:tcW w:w="544"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7B42886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rPr>
                <w:color w:val="000000"/>
                <w:sz w:val="18"/>
                <w:szCs w:val="18"/>
              </w:rPr>
            </w:pPr>
            <w:r>
              <w:rPr>
                <w:rStyle w:val="5"/>
                <w:rFonts w:hint="default" w:ascii="仿宋_GB2312" w:hAnsi="微软雅黑" w:eastAsia="仿宋_GB2312" w:cs="仿宋_GB2312"/>
                <w:i w:val="0"/>
                <w:iCs w:val="0"/>
                <w:caps w:val="0"/>
                <w:color w:val="000000"/>
                <w:spacing w:val="0"/>
                <w:sz w:val="18"/>
                <w:szCs w:val="18"/>
              </w:rPr>
              <w:t>8</w:t>
            </w:r>
          </w:p>
        </w:tc>
        <w:tc>
          <w:tcPr>
            <w:tcW w:w="1365"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7F2439C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jc w:val="center"/>
              <w:rPr>
                <w:color w:val="000000"/>
                <w:sz w:val="18"/>
                <w:szCs w:val="18"/>
              </w:rPr>
            </w:pPr>
            <w:r>
              <w:rPr>
                <w:rFonts w:hint="default" w:ascii="仿宋_GB2312" w:hAnsi="微软雅黑" w:eastAsia="仿宋_GB2312" w:cs="仿宋_GB2312"/>
                <w:i w:val="0"/>
                <w:iCs w:val="0"/>
                <w:caps w:val="0"/>
                <w:color w:val="000000"/>
                <w:spacing w:val="0"/>
                <w:sz w:val="18"/>
                <w:szCs w:val="18"/>
              </w:rPr>
              <w:t>就业援助</w:t>
            </w:r>
          </w:p>
        </w:tc>
        <w:tc>
          <w:tcPr>
            <w:tcW w:w="1515"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1768A2B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jc w:val="center"/>
              <w:rPr>
                <w:color w:val="000000"/>
                <w:sz w:val="18"/>
                <w:szCs w:val="18"/>
              </w:rPr>
            </w:pPr>
            <w:r>
              <w:rPr>
                <w:rFonts w:hint="default" w:ascii="仿宋_GB2312" w:hAnsi="微软雅黑" w:eastAsia="仿宋_GB2312" w:cs="仿宋_GB2312"/>
                <w:i w:val="0"/>
                <w:iCs w:val="0"/>
                <w:caps w:val="0"/>
                <w:color w:val="000000"/>
                <w:spacing w:val="0"/>
                <w:sz w:val="18"/>
                <w:szCs w:val="18"/>
              </w:rPr>
              <w:t>10JD002000</w:t>
            </w:r>
          </w:p>
        </w:tc>
        <w:tc>
          <w:tcPr>
            <w:tcW w:w="4125"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7184402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288"/>
              <w:jc w:val="both"/>
              <w:textAlignment w:val="center"/>
              <w:rPr>
                <w:color w:val="000000"/>
                <w:sz w:val="18"/>
                <w:szCs w:val="18"/>
              </w:rPr>
            </w:pPr>
            <w:r>
              <w:rPr>
                <w:rFonts w:hint="default" w:ascii="仿宋_GB2312" w:hAnsi="微软雅黑" w:eastAsia="仿宋_GB2312" w:cs="仿宋_GB2312"/>
                <w:i w:val="0"/>
                <w:iCs w:val="0"/>
                <w:caps w:val="0"/>
                <w:color w:val="000000"/>
                <w:spacing w:val="0"/>
                <w:sz w:val="18"/>
                <w:szCs w:val="18"/>
              </w:rPr>
              <w:t>【部门规章】《就业服务与就业管理规定》（根据2022年1月7日《人力资源社会保障部关于修改部分规章的决定》第四次修订）</w:t>
            </w:r>
          </w:p>
          <w:p w14:paraId="53AB476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288"/>
              <w:jc w:val="both"/>
              <w:textAlignment w:val="center"/>
              <w:rPr>
                <w:color w:val="000000"/>
                <w:sz w:val="18"/>
                <w:szCs w:val="18"/>
              </w:rPr>
            </w:pPr>
            <w:r>
              <w:rPr>
                <w:rFonts w:hint="default" w:ascii="仿宋_GB2312" w:hAnsi="微软雅黑" w:eastAsia="仿宋_GB2312" w:cs="仿宋_GB2312"/>
                <w:i w:val="0"/>
                <w:iCs w:val="0"/>
                <w:caps w:val="0"/>
                <w:color w:val="000000"/>
                <w:spacing w:val="0"/>
                <w:sz w:val="18"/>
                <w:szCs w:val="18"/>
              </w:rPr>
              <w:t>第四十一条  就业困难人员和零就业家庭可以向所在地街道、社区公共就业服务机构申请就业援助。经街道、社区公共就业服务机构确认属实的，纳入就业援助范围。</w:t>
            </w:r>
          </w:p>
          <w:p w14:paraId="4339152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288"/>
              <w:jc w:val="both"/>
              <w:textAlignment w:val="center"/>
              <w:rPr>
                <w:color w:val="000000"/>
                <w:sz w:val="18"/>
                <w:szCs w:val="18"/>
              </w:rPr>
            </w:pPr>
            <w:r>
              <w:rPr>
                <w:rFonts w:hint="default" w:ascii="仿宋_GB2312" w:hAnsi="微软雅黑" w:eastAsia="仿宋_GB2312" w:cs="仿宋_GB2312"/>
                <w:i w:val="0"/>
                <w:iCs w:val="0"/>
                <w:caps w:val="0"/>
                <w:color w:val="000000"/>
                <w:spacing w:val="0"/>
                <w:sz w:val="18"/>
                <w:szCs w:val="18"/>
              </w:rPr>
              <w:t>第四十四条  街道、社区公共就业服务机构应当对辖区内就业援助对象进行登记，建立专门台账，实行就业援助对象动态管理和援助责任制度，提供及时、有效的就业援助。</w:t>
            </w:r>
          </w:p>
        </w:tc>
        <w:tc>
          <w:tcPr>
            <w:tcW w:w="1635"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29D3C29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0"/>
              <w:jc w:val="both"/>
              <w:textAlignment w:val="center"/>
              <w:rPr>
                <w:color w:val="000000"/>
                <w:sz w:val="18"/>
                <w:szCs w:val="18"/>
              </w:rPr>
            </w:pPr>
            <w:r>
              <w:rPr>
                <w:rFonts w:hint="default" w:ascii="仿宋_GB2312" w:hAnsi="微软雅黑" w:eastAsia="仿宋_GB2312" w:cs="仿宋_GB2312"/>
                <w:i w:val="0"/>
                <w:iCs w:val="0"/>
                <w:caps w:val="0"/>
                <w:color w:val="000000"/>
                <w:spacing w:val="0"/>
                <w:sz w:val="18"/>
                <w:szCs w:val="18"/>
              </w:rPr>
              <w:t>1.受理责任：公示需要备案的材料；一次性告知补正材料；依法受理或不予受理（不予受理应当告知理由）。</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2.审查责任：对备案材料进行审核。</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3.决定责任：作出备案或不予备案的决定。</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4.归档责任：对通过审查的予以备案。</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5.上报责任：在五日内将备案证明复印件分送区房地产行政主管部门和物业所在地公安派出所、社区居民委员会。</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6.其他法律法规规章文件规定应履行的责任。</w:t>
            </w:r>
          </w:p>
        </w:tc>
        <w:tc>
          <w:tcPr>
            <w:tcW w:w="2185"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27B2B38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0"/>
              <w:jc w:val="both"/>
              <w:textAlignment w:val="center"/>
              <w:rPr>
                <w:color w:val="000000"/>
                <w:sz w:val="18"/>
                <w:szCs w:val="18"/>
              </w:rPr>
            </w:pPr>
            <w:r>
              <w:rPr>
                <w:rFonts w:hint="default" w:ascii="仿宋_GB2312" w:hAnsi="微软雅黑" w:eastAsia="仿宋_GB2312" w:cs="仿宋_GB2312"/>
                <w:i w:val="0"/>
                <w:iCs w:val="0"/>
                <w:caps w:val="0"/>
                <w:color w:val="000000"/>
                <w:spacing w:val="0"/>
                <w:sz w:val="18"/>
                <w:szCs w:val="18"/>
              </w:rPr>
              <w:t>因不履行或不正确履行行政职责，有下列情形的，乡镇人民政府及其工作人员应承担相应责任：</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1.对符合法定条件的备案申请不予受理的；</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2.未公示应当提交的材料的；</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3.不履行或拖延履行法定职责的；</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4.其他违反法律法规规章文件规定的情形。</w:t>
            </w:r>
          </w:p>
        </w:tc>
        <w:tc>
          <w:tcPr>
            <w:tcW w:w="1612"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685DF7C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0"/>
              <w:jc w:val="both"/>
              <w:textAlignment w:val="center"/>
              <w:rPr>
                <w:color w:val="000000"/>
                <w:sz w:val="18"/>
                <w:szCs w:val="18"/>
              </w:rPr>
            </w:pPr>
            <w:r>
              <w:rPr>
                <w:rFonts w:hint="default" w:ascii="仿宋_GB2312" w:hAnsi="微软雅黑" w:eastAsia="仿宋_GB2312" w:cs="仿宋_GB2312"/>
                <w:i w:val="0"/>
                <w:iCs w:val="0"/>
                <w:caps w:val="0"/>
                <w:color w:val="000000"/>
                <w:spacing w:val="0"/>
                <w:sz w:val="18"/>
                <w:szCs w:val="18"/>
              </w:rPr>
              <w:t>对不履行或不正确履行行政职责的乡镇人民政府及其工作人员，以下列方式追究其责任：</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1.给予具体承办人责令作出书面检查、批评教育、取消年度评比先进资格、暂扣行政执法证件、离岗培训、调离工作岗位、取消行政执法资格以及行政处分等责任追究；  2.给予审核人和批准人诫勉谈话、责令限期整改、责令作出书面检查、责令公开道歉、取消年度评比先进资格、通报批评、责令停职反省或者责令辞职、建议免职以及行政处分等责任追究；  3.给予乡镇人民政府责令限期整改、通报批评、取消评比先进资格等责任追究；  4.对违反党纪的工作人员（中共党员）给予党纪处分，对构成犯罪的工作人员，移交司法机关，依法追究刑事责任；5.其他法律法规规章文件规定的责任承担方式。</w:t>
            </w:r>
          </w:p>
        </w:tc>
        <w:tc>
          <w:tcPr>
            <w:tcW w:w="748"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5F9C45B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0"/>
              <w:jc w:val="both"/>
              <w:textAlignment w:val="center"/>
              <w:rPr>
                <w:color w:val="000000"/>
                <w:sz w:val="18"/>
                <w:szCs w:val="18"/>
              </w:rPr>
            </w:pPr>
            <w:r>
              <w:rPr>
                <w:rFonts w:hint="default" w:ascii="仿宋_GB2312" w:hAnsi="微软雅黑" w:eastAsia="仿宋_GB2312" w:cs="仿宋_GB2312"/>
                <w:i w:val="0"/>
                <w:iCs w:val="0"/>
                <w:caps w:val="0"/>
                <w:color w:val="000000"/>
                <w:spacing w:val="0"/>
                <w:sz w:val="18"/>
                <w:szCs w:val="18"/>
              </w:rPr>
              <w:t>《就业服务与就业管理规定》（根据2022年1月7日《人力资源社会保障部关于修改部分规章的决定》第四次修订）</w:t>
            </w:r>
          </w:p>
          <w:p w14:paraId="4210B46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0"/>
              <w:jc w:val="both"/>
              <w:textAlignment w:val="center"/>
              <w:rPr>
                <w:color w:val="000000"/>
                <w:sz w:val="18"/>
                <w:szCs w:val="18"/>
              </w:rPr>
            </w:pPr>
            <w:r>
              <w:rPr>
                <w:rFonts w:hint="default" w:ascii="仿宋_GB2312" w:hAnsi="微软雅黑" w:eastAsia="仿宋_GB2312" w:cs="仿宋_GB2312"/>
                <w:i w:val="0"/>
                <w:iCs w:val="0"/>
                <w:caps w:val="0"/>
                <w:color w:val="000000"/>
                <w:spacing w:val="0"/>
                <w:sz w:val="18"/>
                <w:szCs w:val="18"/>
              </w:rPr>
              <w:t>第四十一条  就业困难人员和零就业家庭可以向所在地街道、社区公共就业服务机构申请就业援助。经街道、社区公共就业服务机构确认属实的，纳入就业援助范围。</w:t>
            </w:r>
          </w:p>
          <w:p w14:paraId="7BD993E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0"/>
              <w:jc w:val="both"/>
              <w:textAlignment w:val="center"/>
              <w:rPr>
                <w:color w:val="000000"/>
                <w:sz w:val="18"/>
                <w:szCs w:val="18"/>
              </w:rPr>
            </w:pPr>
            <w:r>
              <w:rPr>
                <w:rFonts w:hint="default" w:ascii="仿宋_GB2312" w:hAnsi="微软雅黑" w:eastAsia="仿宋_GB2312" w:cs="仿宋_GB2312"/>
                <w:i w:val="0"/>
                <w:iCs w:val="0"/>
                <w:caps w:val="0"/>
                <w:color w:val="000000"/>
                <w:spacing w:val="0"/>
                <w:sz w:val="18"/>
                <w:szCs w:val="18"/>
              </w:rPr>
              <w:t>第四十四条  街道、社区公共就业服务机构应当对辖区内就业援助对象进行登记，建立专门台账，实行就业援助对象动态管理和援助责任制度，提供及时、有效的就业援助。</w:t>
            </w:r>
          </w:p>
        </w:tc>
      </w:tr>
      <w:tr w14:paraId="34C639B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20" w:hRule="atLeast"/>
          <w:jc w:val="center"/>
        </w:trPr>
        <w:tc>
          <w:tcPr>
            <w:tcW w:w="544"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489C1CB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rPr>
                <w:rFonts w:hint="eastAsia" w:eastAsiaTheme="minorEastAsia"/>
                <w:color w:val="000000"/>
                <w:sz w:val="18"/>
                <w:szCs w:val="18"/>
                <w:lang w:val="en-US" w:eastAsia="zh-CN"/>
              </w:rPr>
            </w:pPr>
            <w:r>
              <w:rPr>
                <w:rFonts w:hint="eastAsia"/>
                <w:color w:val="000000"/>
                <w:sz w:val="18"/>
                <w:szCs w:val="18"/>
                <w:lang w:val="en-US" w:eastAsia="zh-CN"/>
              </w:rPr>
              <w:t>9</w:t>
            </w:r>
          </w:p>
        </w:tc>
        <w:tc>
          <w:tcPr>
            <w:tcW w:w="1365"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6FF07F4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jc w:val="center"/>
              <w:rPr>
                <w:color w:val="000000"/>
                <w:sz w:val="18"/>
                <w:szCs w:val="18"/>
              </w:rPr>
            </w:pPr>
            <w:r>
              <w:rPr>
                <w:rFonts w:hint="default" w:ascii="仿宋_GB2312" w:hAnsi="微软雅黑" w:eastAsia="仿宋_GB2312" w:cs="仿宋_GB2312"/>
                <w:i w:val="0"/>
                <w:iCs w:val="0"/>
                <w:caps w:val="0"/>
                <w:color w:val="000000"/>
                <w:spacing w:val="0"/>
                <w:sz w:val="18"/>
                <w:szCs w:val="18"/>
              </w:rPr>
              <w:t>城镇家庭住房救助的受理</w:t>
            </w:r>
          </w:p>
        </w:tc>
        <w:tc>
          <w:tcPr>
            <w:tcW w:w="1515"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2C922BE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jc w:val="center"/>
              <w:rPr>
                <w:color w:val="000000"/>
                <w:sz w:val="18"/>
                <w:szCs w:val="18"/>
              </w:rPr>
            </w:pPr>
            <w:r>
              <w:rPr>
                <w:rFonts w:hint="default" w:ascii="仿宋_GB2312" w:hAnsi="微软雅黑" w:eastAsia="仿宋_GB2312" w:cs="仿宋_GB2312"/>
                <w:i w:val="0"/>
                <w:iCs w:val="0"/>
                <w:caps w:val="0"/>
                <w:color w:val="000000"/>
                <w:spacing w:val="0"/>
                <w:sz w:val="18"/>
                <w:szCs w:val="18"/>
              </w:rPr>
              <w:t>10XZ017000</w:t>
            </w:r>
          </w:p>
        </w:tc>
        <w:tc>
          <w:tcPr>
            <w:tcW w:w="4125"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1A97512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264"/>
              <w:jc w:val="both"/>
              <w:rPr>
                <w:color w:val="000000"/>
                <w:sz w:val="18"/>
                <w:szCs w:val="18"/>
              </w:rPr>
            </w:pPr>
            <w:r>
              <w:rPr>
                <w:rFonts w:hint="default" w:ascii="仿宋_GB2312" w:hAnsi="微软雅黑" w:eastAsia="仿宋_GB2312" w:cs="仿宋_GB2312"/>
                <w:i w:val="0"/>
                <w:iCs w:val="0"/>
                <w:caps w:val="0"/>
                <w:color w:val="000000"/>
                <w:spacing w:val="0"/>
                <w:sz w:val="18"/>
                <w:szCs w:val="18"/>
              </w:rPr>
              <w:t>【行政法规】《社会救助暂行办法》（2019年国务院令第709号修正）</w:t>
            </w:r>
          </w:p>
          <w:p w14:paraId="212DA50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264"/>
              <w:jc w:val="both"/>
              <w:rPr>
                <w:color w:val="000000"/>
                <w:sz w:val="18"/>
                <w:szCs w:val="18"/>
              </w:rPr>
            </w:pPr>
            <w:r>
              <w:rPr>
                <w:rFonts w:hint="default" w:ascii="仿宋_GB2312" w:hAnsi="微软雅黑" w:eastAsia="仿宋_GB2312" w:cs="仿宋_GB2312"/>
                <w:i w:val="0"/>
                <w:iCs w:val="0"/>
                <w:caps w:val="0"/>
                <w:color w:val="000000"/>
                <w:spacing w:val="0"/>
                <w:sz w:val="18"/>
                <w:szCs w:val="18"/>
              </w:rPr>
              <w:t>第四十条  城镇家庭申请住房救助的，应当经由乡镇人民政府、街道办事处或者直接向县级人民政府住房保障部门提出，经县级人民政府民政部门审核家庭收入、财产状况和县级人民政府住房保障部门审核家庭住房状况并公示后，对符合申请条件的申请人，由县级人民政府住房保障部门优先给予保障。</w:t>
            </w:r>
          </w:p>
          <w:p w14:paraId="5A607A2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264"/>
              <w:jc w:val="both"/>
              <w:rPr>
                <w:color w:val="000000"/>
                <w:sz w:val="18"/>
                <w:szCs w:val="18"/>
              </w:rPr>
            </w:pPr>
            <w:r>
              <w:rPr>
                <w:rFonts w:hint="default" w:ascii="仿宋_GB2312" w:hAnsi="微软雅黑" w:eastAsia="仿宋_GB2312" w:cs="仿宋_GB2312"/>
                <w:i w:val="0"/>
                <w:iCs w:val="0"/>
                <w:caps w:val="0"/>
                <w:color w:val="000000"/>
                <w:spacing w:val="0"/>
                <w:sz w:val="18"/>
                <w:szCs w:val="18"/>
              </w:rPr>
              <w:t>农村家庭申请住房救助的，按照县级以上人民政府有关规定执行。</w:t>
            </w:r>
          </w:p>
        </w:tc>
        <w:tc>
          <w:tcPr>
            <w:tcW w:w="1635"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45D76FD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0"/>
              <w:jc w:val="both"/>
              <w:textAlignment w:val="center"/>
              <w:rPr>
                <w:color w:val="000000"/>
                <w:sz w:val="18"/>
                <w:szCs w:val="18"/>
              </w:rPr>
            </w:pPr>
            <w:r>
              <w:rPr>
                <w:rFonts w:hint="default" w:ascii="仿宋_GB2312" w:hAnsi="微软雅黑" w:eastAsia="仿宋_GB2312" w:cs="仿宋_GB2312"/>
                <w:i w:val="0"/>
                <w:iCs w:val="0"/>
                <w:caps w:val="0"/>
                <w:color w:val="000000"/>
                <w:spacing w:val="0"/>
                <w:sz w:val="18"/>
                <w:szCs w:val="18"/>
              </w:rPr>
              <w:t>1.受理责任：公示需要备案的材料；一次性告知补正材料；依法受理或不予受理（不予受理应当告知理由）。</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2.审查责任：对备案材料进行审核。</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3.决定责任：作出备案或不予备案的决定。</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4.归档责任：对通过审查的予以备案。</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5.上报责任：在五日内将备案证明复印件分送区房地产行政主管部门和物业所在地公安派出所、社区居民委员会。</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7.其他法律法规规章文件规定应履行的责任。</w:t>
            </w:r>
          </w:p>
        </w:tc>
        <w:tc>
          <w:tcPr>
            <w:tcW w:w="2185"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51EAE8B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0"/>
              <w:jc w:val="both"/>
              <w:textAlignment w:val="center"/>
              <w:rPr>
                <w:color w:val="000000"/>
                <w:sz w:val="18"/>
                <w:szCs w:val="18"/>
              </w:rPr>
            </w:pPr>
            <w:r>
              <w:rPr>
                <w:rFonts w:hint="default" w:ascii="仿宋_GB2312" w:hAnsi="微软雅黑" w:eastAsia="仿宋_GB2312" w:cs="仿宋_GB2312"/>
                <w:i w:val="0"/>
                <w:iCs w:val="0"/>
                <w:caps w:val="0"/>
                <w:color w:val="000000"/>
                <w:spacing w:val="0"/>
                <w:sz w:val="18"/>
                <w:szCs w:val="18"/>
              </w:rPr>
              <w:t>因不履行或不正确履行行政职责，有下列情形的，乡镇人民政府及其工作人员应承担相应责任：</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1.对符合法定条件的备案申请不予受理的；</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2.未公示应当提交的材料的；</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3.不履行或拖延履行法定职责的；</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4.其他违反法律法规规章文件规定的情形。</w:t>
            </w:r>
          </w:p>
        </w:tc>
        <w:tc>
          <w:tcPr>
            <w:tcW w:w="1612"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483DD45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0"/>
              <w:jc w:val="both"/>
              <w:textAlignment w:val="center"/>
              <w:rPr>
                <w:color w:val="000000"/>
                <w:sz w:val="18"/>
                <w:szCs w:val="18"/>
              </w:rPr>
            </w:pPr>
            <w:r>
              <w:rPr>
                <w:rFonts w:hint="default" w:ascii="仿宋_GB2312" w:hAnsi="微软雅黑" w:eastAsia="仿宋_GB2312" w:cs="仿宋_GB2312"/>
                <w:i w:val="0"/>
                <w:iCs w:val="0"/>
                <w:caps w:val="0"/>
                <w:color w:val="000000"/>
                <w:spacing w:val="0"/>
                <w:sz w:val="18"/>
                <w:szCs w:val="18"/>
              </w:rPr>
              <w:t>对不履行或不正确履行行政职责的乡镇人民政府及其工作人员，以下列方式追究其责任：</w:t>
            </w:r>
            <w:r>
              <w:rPr>
                <w:rFonts w:hint="default" w:ascii="仿宋_GB2312" w:hAnsi="微软雅黑" w:eastAsia="仿宋_GB2312" w:cs="仿宋_GB2312"/>
                <w:i w:val="0"/>
                <w:iCs w:val="0"/>
                <w:caps w:val="0"/>
                <w:color w:val="000000"/>
                <w:spacing w:val="0"/>
                <w:sz w:val="18"/>
                <w:szCs w:val="18"/>
              </w:rPr>
              <w:br w:type="textWrapping"/>
            </w:r>
            <w:r>
              <w:rPr>
                <w:rStyle w:val="5"/>
                <w:rFonts w:hint="default" w:ascii="仿宋_GB2312" w:hAnsi="微软雅黑" w:eastAsia="仿宋_GB2312" w:cs="仿宋_GB2312"/>
                <w:i w:val="0"/>
                <w:iCs w:val="0"/>
                <w:caps w:val="0"/>
                <w:color w:val="000000"/>
                <w:spacing w:val="0"/>
                <w:sz w:val="18"/>
                <w:szCs w:val="18"/>
              </w:rPr>
              <w:t>1.</w:t>
            </w:r>
            <w:r>
              <w:rPr>
                <w:rFonts w:hint="default" w:ascii="仿宋_GB2312" w:hAnsi="微软雅黑" w:eastAsia="仿宋_GB2312" w:cs="仿宋_GB2312"/>
                <w:i w:val="0"/>
                <w:iCs w:val="0"/>
                <w:caps w:val="0"/>
                <w:color w:val="000000"/>
                <w:spacing w:val="0"/>
                <w:sz w:val="18"/>
                <w:szCs w:val="18"/>
              </w:rPr>
              <w:t>给予具体承办人责令作出书面检查、批评教育、取消年度评比先进资格、暂扣行政执法证件、离岗培训、调离工作岗位、取消行政执法资格以及行政处分等责任追究；  </w:t>
            </w:r>
            <w:r>
              <w:rPr>
                <w:rStyle w:val="5"/>
                <w:rFonts w:hint="default" w:ascii="仿宋_GB2312" w:hAnsi="微软雅黑" w:eastAsia="仿宋_GB2312" w:cs="仿宋_GB2312"/>
                <w:i w:val="0"/>
                <w:iCs w:val="0"/>
                <w:caps w:val="0"/>
                <w:color w:val="000000"/>
                <w:spacing w:val="0"/>
                <w:sz w:val="18"/>
                <w:szCs w:val="18"/>
              </w:rPr>
              <w:t>2.</w:t>
            </w:r>
            <w:r>
              <w:rPr>
                <w:rFonts w:hint="default" w:ascii="仿宋_GB2312" w:hAnsi="微软雅黑" w:eastAsia="仿宋_GB2312" w:cs="仿宋_GB2312"/>
                <w:i w:val="0"/>
                <w:iCs w:val="0"/>
                <w:caps w:val="0"/>
                <w:color w:val="000000"/>
                <w:spacing w:val="0"/>
                <w:sz w:val="18"/>
                <w:szCs w:val="18"/>
              </w:rPr>
              <w:t>给予审核人和批准人诫勉谈话、责令限期整改、责令作出书面检查、责令公开道歉、取消年度评比先进资格、通报批评、责令停职反省或者责令辞职、建议免职以及行政处分等责任追究；  </w:t>
            </w:r>
            <w:r>
              <w:rPr>
                <w:rStyle w:val="5"/>
                <w:rFonts w:hint="default" w:ascii="仿宋_GB2312" w:hAnsi="微软雅黑" w:eastAsia="仿宋_GB2312" w:cs="仿宋_GB2312"/>
                <w:i w:val="0"/>
                <w:iCs w:val="0"/>
                <w:caps w:val="0"/>
                <w:color w:val="000000"/>
                <w:spacing w:val="0"/>
                <w:sz w:val="18"/>
                <w:szCs w:val="18"/>
              </w:rPr>
              <w:t>3.</w:t>
            </w:r>
            <w:r>
              <w:rPr>
                <w:rFonts w:hint="default" w:ascii="仿宋_GB2312" w:hAnsi="微软雅黑" w:eastAsia="仿宋_GB2312" w:cs="仿宋_GB2312"/>
                <w:i w:val="0"/>
                <w:iCs w:val="0"/>
                <w:caps w:val="0"/>
                <w:color w:val="000000"/>
                <w:spacing w:val="0"/>
                <w:sz w:val="18"/>
                <w:szCs w:val="18"/>
              </w:rPr>
              <w:t>给予乡镇人民政府责令限期整改、通报批评、取消评比先进资格等责任追究；  </w:t>
            </w:r>
            <w:r>
              <w:rPr>
                <w:rStyle w:val="5"/>
                <w:rFonts w:hint="default" w:ascii="仿宋_GB2312" w:hAnsi="微软雅黑" w:eastAsia="仿宋_GB2312" w:cs="仿宋_GB2312"/>
                <w:i w:val="0"/>
                <w:iCs w:val="0"/>
                <w:caps w:val="0"/>
                <w:color w:val="000000"/>
                <w:spacing w:val="0"/>
                <w:sz w:val="18"/>
                <w:szCs w:val="18"/>
              </w:rPr>
              <w:t>4.</w:t>
            </w:r>
            <w:r>
              <w:rPr>
                <w:rFonts w:hint="default" w:ascii="仿宋_GB2312" w:hAnsi="微软雅黑" w:eastAsia="仿宋_GB2312" w:cs="仿宋_GB2312"/>
                <w:i w:val="0"/>
                <w:iCs w:val="0"/>
                <w:caps w:val="0"/>
                <w:color w:val="000000"/>
                <w:spacing w:val="0"/>
                <w:sz w:val="18"/>
                <w:szCs w:val="18"/>
              </w:rPr>
              <w:t>对违反党纪的工作人员（中共党员）给予党纪处分，对构成犯罪的工作人员，移交司法机关，依法追究刑事责任；  5</w:t>
            </w:r>
            <w:r>
              <w:rPr>
                <w:rStyle w:val="5"/>
                <w:rFonts w:hint="default" w:ascii="仿宋_GB2312" w:hAnsi="微软雅黑" w:eastAsia="仿宋_GB2312" w:cs="仿宋_GB2312"/>
                <w:i w:val="0"/>
                <w:iCs w:val="0"/>
                <w:caps w:val="0"/>
                <w:color w:val="000000"/>
                <w:spacing w:val="0"/>
                <w:sz w:val="18"/>
                <w:szCs w:val="18"/>
              </w:rPr>
              <w:t>.</w:t>
            </w:r>
            <w:r>
              <w:rPr>
                <w:rFonts w:hint="default" w:ascii="仿宋_GB2312" w:hAnsi="微软雅黑" w:eastAsia="仿宋_GB2312" w:cs="仿宋_GB2312"/>
                <w:i w:val="0"/>
                <w:iCs w:val="0"/>
                <w:caps w:val="0"/>
                <w:color w:val="000000"/>
                <w:spacing w:val="0"/>
                <w:sz w:val="18"/>
                <w:szCs w:val="18"/>
              </w:rPr>
              <w:t>其他法律法规规章文件规定的责任承担方式。</w:t>
            </w:r>
          </w:p>
        </w:tc>
        <w:tc>
          <w:tcPr>
            <w:tcW w:w="748"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503866D4">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000000"/>
                <w:spacing w:val="0"/>
                <w:sz w:val="18"/>
                <w:szCs w:val="18"/>
              </w:rPr>
            </w:pPr>
          </w:p>
        </w:tc>
      </w:tr>
      <w:tr w14:paraId="0E9CA11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20" w:hRule="atLeast"/>
          <w:jc w:val="center"/>
        </w:trPr>
        <w:tc>
          <w:tcPr>
            <w:tcW w:w="544"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4BD00D4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rPr>
                <w:rFonts w:hint="default" w:eastAsiaTheme="minorEastAsia"/>
                <w:color w:val="000000"/>
                <w:sz w:val="18"/>
                <w:szCs w:val="18"/>
                <w:lang w:val="en-US" w:eastAsia="zh-CN"/>
              </w:rPr>
            </w:pPr>
            <w:r>
              <w:rPr>
                <w:rFonts w:hint="eastAsia"/>
                <w:color w:val="000000"/>
                <w:sz w:val="18"/>
                <w:szCs w:val="18"/>
                <w:lang w:val="en-US" w:eastAsia="zh-CN"/>
              </w:rPr>
              <w:t>10</w:t>
            </w:r>
          </w:p>
        </w:tc>
        <w:tc>
          <w:tcPr>
            <w:tcW w:w="1365"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769C3A1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jc w:val="center"/>
              <w:rPr>
                <w:color w:val="000000"/>
                <w:sz w:val="18"/>
                <w:szCs w:val="18"/>
              </w:rPr>
            </w:pPr>
            <w:r>
              <w:rPr>
                <w:rFonts w:hint="default" w:ascii="仿宋_GB2312" w:hAnsi="微软雅黑" w:eastAsia="仿宋_GB2312" w:cs="仿宋_GB2312"/>
                <w:i w:val="0"/>
                <w:iCs w:val="0"/>
                <w:caps w:val="0"/>
                <w:color w:val="000000"/>
                <w:spacing w:val="0"/>
                <w:sz w:val="18"/>
                <w:szCs w:val="18"/>
              </w:rPr>
              <w:t>申请廉租住房保障的初审</w:t>
            </w:r>
          </w:p>
        </w:tc>
        <w:tc>
          <w:tcPr>
            <w:tcW w:w="1515"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7629016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jc w:val="center"/>
              <w:rPr>
                <w:color w:val="000000"/>
                <w:sz w:val="18"/>
                <w:szCs w:val="18"/>
              </w:rPr>
            </w:pPr>
            <w:r>
              <w:rPr>
                <w:rFonts w:hint="default" w:ascii="仿宋_GB2312" w:hAnsi="微软雅黑" w:eastAsia="仿宋_GB2312" w:cs="仿宋_GB2312"/>
                <w:i w:val="0"/>
                <w:iCs w:val="0"/>
                <w:caps w:val="0"/>
                <w:color w:val="000000"/>
                <w:spacing w:val="0"/>
                <w:sz w:val="18"/>
                <w:szCs w:val="18"/>
              </w:rPr>
              <w:t>10XZ018000</w:t>
            </w:r>
          </w:p>
        </w:tc>
        <w:tc>
          <w:tcPr>
            <w:tcW w:w="4125"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3D8A9CD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264"/>
              <w:jc w:val="both"/>
              <w:rPr>
                <w:color w:val="000000"/>
                <w:sz w:val="18"/>
                <w:szCs w:val="18"/>
              </w:rPr>
            </w:pPr>
            <w:r>
              <w:rPr>
                <w:rFonts w:hint="default" w:ascii="仿宋_GB2312" w:hAnsi="微软雅黑" w:eastAsia="仿宋_GB2312" w:cs="仿宋_GB2312"/>
                <w:i w:val="0"/>
                <w:iCs w:val="0"/>
                <w:caps w:val="0"/>
                <w:color w:val="000000"/>
                <w:spacing w:val="0"/>
                <w:sz w:val="18"/>
                <w:szCs w:val="18"/>
              </w:rPr>
              <w:t>【部门规章】《廉租住房保障办法》（2007年建设部、国家发展和改革委员会、监察部、民政部、财政部、国土资源部、中国人民银行、国家税务总局、国家统计局令第162号）</w:t>
            </w:r>
          </w:p>
          <w:p w14:paraId="3C9E1D6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264"/>
              <w:jc w:val="both"/>
              <w:rPr>
                <w:color w:val="000000"/>
                <w:sz w:val="18"/>
                <w:szCs w:val="18"/>
              </w:rPr>
            </w:pPr>
            <w:r>
              <w:rPr>
                <w:rFonts w:hint="default" w:ascii="仿宋_GB2312" w:hAnsi="微软雅黑" w:eastAsia="仿宋_GB2312" w:cs="仿宋_GB2312"/>
                <w:i w:val="0"/>
                <w:iCs w:val="0"/>
                <w:caps w:val="0"/>
                <w:color w:val="000000"/>
                <w:spacing w:val="0"/>
                <w:sz w:val="18"/>
                <w:szCs w:val="18"/>
              </w:rPr>
              <w:t>第十七条  申请廉租住房保障，按照下列程序办理：</w:t>
            </w:r>
          </w:p>
          <w:p w14:paraId="32A01FD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264"/>
              <w:jc w:val="both"/>
              <w:rPr>
                <w:color w:val="000000"/>
                <w:sz w:val="18"/>
                <w:szCs w:val="18"/>
              </w:rPr>
            </w:pPr>
            <w:r>
              <w:rPr>
                <w:rFonts w:hint="default" w:ascii="仿宋_GB2312" w:hAnsi="微软雅黑" w:eastAsia="仿宋_GB2312" w:cs="仿宋_GB2312"/>
                <w:i w:val="0"/>
                <w:iCs w:val="0"/>
                <w:caps w:val="0"/>
                <w:color w:val="000000"/>
                <w:spacing w:val="0"/>
                <w:sz w:val="18"/>
                <w:szCs w:val="18"/>
              </w:rPr>
              <w:t>（一）申请廉租住房保障的家庭，应当由户主向户口所在地街道办事处或者镇人民政府提出书面申请；</w:t>
            </w:r>
          </w:p>
          <w:p w14:paraId="51663CA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264"/>
              <w:jc w:val="both"/>
              <w:rPr>
                <w:color w:val="000000"/>
                <w:sz w:val="18"/>
                <w:szCs w:val="18"/>
              </w:rPr>
            </w:pPr>
            <w:r>
              <w:rPr>
                <w:rFonts w:hint="default" w:ascii="仿宋_GB2312" w:hAnsi="微软雅黑" w:eastAsia="仿宋_GB2312" w:cs="仿宋_GB2312"/>
                <w:i w:val="0"/>
                <w:iCs w:val="0"/>
                <w:caps w:val="0"/>
                <w:color w:val="000000"/>
                <w:spacing w:val="0"/>
                <w:sz w:val="18"/>
                <w:szCs w:val="18"/>
              </w:rPr>
              <w:t>（二）街道办事处或者镇人民政府应当自受理申请之日起30日内，就申请人的家庭收入、家庭住房状况是否符合规定条件进行审核，提出初审意见并张榜公布，将初审意见和申请材料一并报送市（区）、县人民政府 建设（住房保障）主管部门；</w:t>
            </w:r>
          </w:p>
          <w:p w14:paraId="24D1C72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264"/>
              <w:jc w:val="both"/>
              <w:rPr>
                <w:color w:val="000000"/>
                <w:sz w:val="18"/>
                <w:szCs w:val="18"/>
              </w:rPr>
            </w:pPr>
            <w:r>
              <w:rPr>
                <w:rFonts w:hint="default" w:ascii="仿宋_GB2312" w:hAnsi="微软雅黑" w:eastAsia="仿宋_GB2312" w:cs="仿宋_GB2312"/>
                <w:i w:val="0"/>
                <w:iCs w:val="0"/>
                <w:caps w:val="0"/>
                <w:color w:val="000000"/>
                <w:spacing w:val="0"/>
                <w:sz w:val="18"/>
                <w:szCs w:val="18"/>
              </w:rPr>
              <w:t>（三）建设（住房保障）主管部门应当自收到申请材料之日起15日内，就申请人的家庭住房状况是否符合规定条件提出审核意见，并将符合条件的申请人的申请材料转同级民政部门；</w:t>
            </w:r>
          </w:p>
          <w:p w14:paraId="5C594ED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264"/>
              <w:jc w:val="both"/>
              <w:rPr>
                <w:color w:val="000000"/>
                <w:sz w:val="18"/>
                <w:szCs w:val="18"/>
              </w:rPr>
            </w:pPr>
            <w:r>
              <w:rPr>
                <w:rFonts w:hint="default" w:ascii="仿宋_GB2312" w:hAnsi="微软雅黑" w:eastAsia="仿宋_GB2312" w:cs="仿宋_GB2312"/>
                <w:i w:val="0"/>
                <w:iCs w:val="0"/>
                <w:caps w:val="0"/>
                <w:color w:val="000000"/>
                <w:spacing w:val="0"/>
                <w:sz w:val="18"/>
                <w:szCs w:val="18"/>
              </w:rPr>
              <w:t>（四）民政部门应当自收到申请材料之日起15日内，就申请人的家庭收入是否符合规定条件提出审核意见，并反馈同级建设（住房保障）主管部门；</w:t>
            </w:r>
          </w:p>
          <w:p w14:paraId="11A97E9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264"/>
              <w:jc w:val="both"/>
              <w:rPr>
                <w:color w:val="000000"/>
                <w:sz w:val="18"/>
                <w:szCs w:val="18"/>
              </w:rPr>
            </w:pPr>
            <w:r>
              <w:rPr>
                <w:rFonts w:hint="default" w:ascii="仿宋_GB2312" w:hAnsi="微软雅黑" w:eastAsia="仿宋_GB2312" w:cs="仿宋_GB2312"/>
                <w:i w:val="0"/>
                <w:iCs w:val="0"/>
                <w:caps w:val="0"/>
                <w:color w:val="000000"/>
                <w:spacing w:val="0"/>
                <w:sz w:val="18"/>
                <w:szCs w:val="18"/>
              </w:rPr>
              <w:t>（五）经审核，家庭收入、家庭住房状况符合规定条件的，由建设（住房保障）主管部门予以公示，公示期限为15日；对经公示无异议或者异议不成立的，作为廉租住房保障对象予以登记，书面通知申请人，并向社会公开登记结果。</w:t>
            </w:r>
          </w:p>
          <w:p w14:paraId="14A3F3F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264"/>
              <w:jc w:val="both"/>
              <w:rPr>
                <w:color w:val="000000"/>
                <w:sz w:val="18"/>
                <w:szCs w:val="18"/>
              </w:rPr>
            </w:pPr>
            <w:r>
              <w:rPr>
                <w:rFonts w:hint="default" w:ascii="仿宋_GB2312" w:hAnsi="微软雅黑" w:eastAsia="仿宋_GB2312" w:cs="仿宋_GB2312"/>
                <w:i w:val="0"/>
                <w:iCs w:val="0"/>
                <w:caps w:val="0"/>
                <w:color w:val="000000"/>
                <w:spacing w:val="0"/>
                <w:sz w:val="18"/>
                <w:szCs w:val="18"/>
              </w:rPr>
              <w:t>经审核，不符合规定条件的，建设（住房保障）主管部门应当书面通知申请人，说明理由。申请人对审核结果有异议的，可以向建设（住房保障）主管部门申诉。</w:t>
            </w:r>
          </w:p>
          <w:p w14:paraId="1C2BDEE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264"/>
              <w:jc w:val="both"/>
              <w:rPr>
                <w:color w:val="000000"/>
                <w:sz w:val="18"/>
                <w:szCs w:val="18"/>
              </w:rPr>
            </w:pPr>
            <w:r>
              <w:rPr>
                <w:rFonts w:hint="default" w:ascii="仿宋_GB2312" w:hAnsi="微软雅黑" w:eastAsia="仿宋_GB2312" w:cs="仿宋_GB2312"/>
                <w:i w:val="0"/>
                <w:iCs w:val="0"/>
                <w:caps w:val="0"/>
                <w:color w:val="000000"/>
                <w:spacing w:val="0"/>
                <w:sz w:val="18"/>
                <w:szCs w:val="18"/>
              </w:rPr>
              <w:t>第十八条  建设（住房保障）主管部门、民政等有关部门以及街道办事处、镇人民政府，可以通过入户调查、邻里访问以及信函索证等方式对申请人的家庭收入和住房状况等进行核实。申请人及有关单位和个人应当予以配合，如实提供有关情况。</w:t>
            </w:r>
          </w:p>
        </w:tc>
        <w:tc>
          <w:tcPr>
            <w:tcW w:w="1635"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6F277A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0"/>
              <w:jc w:val="both"/>
              <w:textAlignment w:val="center"/>
              <w:rPr>
                <w:color w:val="000000"/>
                <w:sz w:val="18"/>
                <w:szCs w:val="18"/>
              </w:rPr>
            </w:pPr>
            <w:r>
              <w:rPr>
                <w:rFonts w:hint="default" w:ascii="仿宋_GB2312" w:hAnsi="微软雅黑" w:eastAsia="仿宋_GB2312" w:cs="仿宋_GB2312"/>
                <w:i w:val="0"/>
                <w:iCs w:val="0"/>
                <w:caps w:val="0"/>
                <w:color w:val="000000"/>
                <w:spacing w:val="0"/>
                <w:sz w:val="18"/>
                <w:szCs w:val="18"/>
              </w:rPr>
              <w:t>1.受理责任：公示需要备案的材料；一次性告知补正材料；依法受理或不予受理（不予受理应当告知理由）。</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2.审查责任：对备案材料进行审核。</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3.决定责任：作出备案或不予备案的决定。</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4.归档责任：对通过审查的予以备案。</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5.上报责任：在五日内将备案证明复印件分送区房地产行政主管部门和物业所在地公安派出所、社区居民委员会。</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6.其他法律法规规章文件规定应履行的责任。</w:t>
            </w:r>
          </w:p>
        </w:tc>
        <w:tc>
          <w:tcPr>
            <w:tcW w:w="2185"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69879D1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0"/>
              <w:jc w:val="both"/>
              <w:textAlignment w:val="center"/>
              <w:rPr>
                <w:color w:val="000000"/>
                <w:sz w:val="18"/>
                <w:szCs w:val="18"/>
              </w:rPr>
            </w:pPr>
            <w:r>
              <w:rPr>
                <w:rFonts w:hint="default" w:ascii="仿宋_GB2312" w:hAnsi="微软雅黑" w:eastAsia="仿宋_GB2312" w:cs="仿宋_GB2312"/>
                <w:i w:val="0"/>
                <w:iCs w:val="0"/>
                <w:caps w:val="0"/>
                <w:color w:val="000000"/>
                <w:spacing w:val="0"/>
                <w:sz w:val="18"/>
                <w:szCs w:val="18"/>
              </w:rPr>
              <w:t>因不履行或不正确履行行政职责，有下列情形的，乡镇人民政府及其工作人员应承担相应责任：</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1.对符合法定条件的备案申请不予受理的；</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2.未公示应当提交的材料的；</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3.不履行或拖延履行法定职责的；</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4.其他违反法律法规规章文件规定的情形。</w:t>
            </w:r>
          </w:p>
        </w:tc>
        <w:tc>
          <w:tcPr>
            <w:tcW w:w="1612"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4925872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0"/>
              <w:jc w:val="both"/>
              <w:textAlignment w:val="center"/>
              <w:rPr>
                <w:color w:val="000000"/>
                <w:sz w:val="18"/>
                <w:szCs w:val="18"/>
              </w:rPr>
            </w:pPr>
            <w:r>
              <w:rPr>
                <w:rFonts w:hint="default" w:ascii="仿宋_GB2312" w:hAnsi="微软雅黑" w:eastAsia="仿宋_GB2312" w:cs="仿宋_GB2312"/>
                <w:i w:val="0"/>
                <w:iCs w:val="0"/>
                <w:caps w:val="0"/>
                <w:color w:val="000000"/>
                <w:spacing w:val="0"/>
                <w:sz w:val="18"/>
                <w:szCs w:val="18"/>
              </w:rPr>
              <w:t>对不履行或不正确履行行政职责的乡镇人民政府及其工作人员，以下列方式追究其责任：</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1.给予具体承办人责令作出书面检查、批评教育、取消年度评比先进资格、暂扣行政执法证件、离岗培训、调离工作岗位、取消行政执法资格以及行政处分等责任追究；</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2.给予审核人和批准人诫勉谈话、责令限期整改、责令作出书面检查、责令公开道歉、取消年度评比先进资格、通报批评、责令停职反省或者责令辞职、建议免职以及行政处分等责任追究；</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3.给予乡镇人民政府责令限期整改、通报批评、取消评比先进资格等责任追究；</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4.对违反党纪的工作人员（中共党员）给予党纪处分，对构成犯罪的工作人员，移交司法机关，依法追究刑事责任；</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5.其他法律法规规章文件规定的责任承担方式。</w:t>
            </w:r>
          </w:p>
        </w:tc>
        <w:tc>
          <w:tcPr>
            <w:tcW w:w="748"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01F2A5DE">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000000"/>
                <w:spacing w:val="0"/>
                <w:sz w:val="18"/>
                <w:szCs w:val="18"/>
              </w:rPr>
            </w:pPr>
          </w:p>
        </w:tc>
      </w:tr>
      <w:tr w14:paraId="0B877C1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20" w:hRule="atLeast"/>
          <w:jc w:val="center"/>
        </w:trPr>
        <w:tc>
          <w:tcPr>
            <w:tcW w:w="544"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1F5A1F2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jc w:val="center"/>
              <w:rPr>
                <w:rFonts w:hint="default" w:eastAsiaTheme="minorEastAsia"/>
                <w:color w:val="000000"/>
                <w:sz w:val="18"/>
                <w:szCs w:val="18"/>
                <w:lang w:val="en-US" w:eastAsia="zh-CN"/>
              </w:rPr>
            </w:pPr>
            <w:r>
              <w:rPr>
                <w:rFonts w:hint="eastAsia"/>
                <w:color w:val="000000"/>
                <w:sz w:val="18"/>
                <w:szCs w:val="18"/>
                <w:lang w:val="en-US" w:eastAsia="zh-CN"/>
              </w:rPr>
              <w:t>11</w:t>
            </w:r>
          </w:p>
        </w:tc>
        <w:tc>
          <w:tcPr>
            <w:tcW w:w="1365"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030CFBC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jc w:val="center"/>
              <w:rPr>
                <w:color w:val="000000"/>
                <w:sz w:val="18"/>
                <w:szCs w:val="18"/>
              </w:rPr>
            </w:pPr>
            <w:r>
              <w:rPr>
                <w:rFonts w:hint="default" w:ascii="仿宋_GB2312" w:hAnsi="微软雅黑" w:eastAsia="仿宋_GB2312" w:cs="仿宋_GB2312"/>
                <w:i w:val="0"/>
                <w:iCs w:val="0"/>
                <w:caps w:val="0"/>
                <w:color w:val="000000"/>
                <w:spacing w:val="0"/>
                <w:sz w:val="18"/>
                <w:szCs w:val="18"/>
              </w:rPr>
              <w:t>计划生育家庭特别扶助对象确认的初审</w:t>
            </w:r>
          </w:p>
        </w:tc>
        <w:tc>
          <w:tcPr>
            <w:tcW w:w="1515"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7C7E5C4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jc w:val="center"/>
              <w:rPr>
                <w:color w:val="000000"/>
                <w:sz w:val="18"/>
                <w:szCs w:val="18"/>
              </w:rPr>
            </w:pPr>
            <w:r>
              <w:rPr>
                <w:rFonts w:hint="default" w:ascii="仿宋_GB2312" w:hAnsi="微软雅黑" w:eastAsia="仿宋_GB2312" w:cs="仿宋_GB2312"/>
                <w:i w:val="0"/>
                <w:iCs w:val="0"/>
                <w:caps w:val="0"/>
                <w:color w:val="000000"/>
                <w:spacing w:val="0"/>
                <w:sz w:val="18"/>
                <w:szCs w:val="18"/>
              </w:rPr>
              <w:t>0520005000</w:t>
            </w:r>
          </w:p>
        </w:tc>
        <w:tc>
          <w:tcPr>
            <w:tcW w:w="4125"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079396D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264"/>
              <w:jc w:val="both"/>
              <w:rPr>
                <w:color w:val="000000"/>
                <w:sz w:val="18"/>
                <w:szCs w:val="18"/>
              </w:rPr>
            </w:pPr>
            <w:r>
              <w:rPr>
                <w:rFonts w:hint="default" w:ascii="仿宋_GB2312" w:hAnsi="微软雅黑" w:eastAsia="仿宋_GB2312" w:cs="仿宋_GB2312"/>
                <w:i w:val="0"/>
                <w:iCs w:val="0"/>
                <w:caps w:val="0"/>
                <w:color w:val="000000"/>
                <w:spacing w:val="0"/>
                <w:sz w:val="18"/>
                <w:szCs w:val="18"/>
              </w:rPr>
              <w:t>【规范性文件】《宁夏回族自治区计划生育家庭特别扶助制度实施方案》（宁人口发〔2009〕14号）</w:t>
            </w:r>
          </w:p>
          <w:p w14:paraId="34AEE0D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264"/>
              <w:jc w:val="both"/>
              <w:rPr>
                <w:color w:val="000000"/>
                <w:sz w:val="18"/>
                <w:szCs w:val="18"/>
              </w:rPr>
            </w:pPr>
            <w:r>
              <w:rPr>
                <w:rFonts w:hint="default" w:ascii="仿宋_GB2312" w:hAnsi="微软雅黑" w:eastAsia="仿宋_GB2312" w:cs="仿宋_GB2312"/>
                <w:i w:val="0"/>
                <w:iCs w:val="0"/>
                <w:caps w:val="0"/>
                <w:color w:val="000000"/>
                <w:spacing w:val="0"/>
                <w:sz w:val="18"/>
                <w:szCs w:val="18"/>
              </w:rPr>
              <w:t>四、扶助对象的确认程序及档案管理</w:t>
            </w:r>
          </w:p>
          <w:p w14:paraId="2F6E0A4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264"/>
              <w:jc w:val="both"/>
              <w:rPr>
                <w:color w:val="000000"/>
                <w:sz w:val="18"/>
                <w:szCs w:val="18"/>
              </w:rPr>
            </w:pPr>
            <w:r>
              <w:rPr>
                <w:rFonts w:hint="default" w:ascii="仿宋_GB2312" w:hAnsi="微软雅黑" w:eastAsia="仿宋_GB2312" w:cs="仿宋_GB2312"/>
                <w:i w:val="0"/>
                <w:iCs w:val="0"/>
                <w:caps w:val="0"/>
                <w:color w:val="000000"/>
                <w:spacing w:val="0"/>
                <w:sz w:val="18"/>
                <w:szCs w:val="18"/>
              </w:rPr>
              <w:t>（一）确认程序  特别扶助对象资格确认程序、各阶段确认时间以及整个工作流程和农村部分计划生育家庭奖励扶助制度保持一致。1、调查摸底和本人提出申请阶段。符合条件的夫妻应在女方年龄达到49周岁的前一年向户籍所在地乡镇人民政府（街道办事处）提出申请，填写《宁夏计划生育家庭特别扶助对象申报表》（以下简称《申报表》），并提交相关证明材料。相关证明材料包括：《申报表》、户口簿、身份证、结婚证、独生子女父母光荣证、收养证明、子女伤病残证（需提供《中华人民共和国残疾人证》，等级三级以上）或死亡证明等相关材料的原件及复印件。2、村（居）民委员会评议并张榜公示。3、乡镇人民政府、街道办事处初审并张榜公示。4、县（市、区）级审核确认公示阶段。5、市级人口计生部门按不低于20%的比例，进行质量抽查、备案，上报自治区人口计生行政部门。6、自治区人口计生行政部门备案、核查。相关申报表格，按照自治区人口计生委转发《〈全国计划生育家庭特别扶助制度信息管理规范（试行）的通知〉的通知》（宁人口办发〔2008〕63号）要求填报。</w:t>
            </w:r>
          </w:p>
        </w:tc>
        <w:tc>
          <w:tcPr>
            <w:tcW w:w="1635"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615ED0E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0"/>
              <w:jc w:val="both"/>
              <w:textAlignment w:val="center"/>
              <w:rPr>
                <w:color w:val="000000"/>
                <w:sz w:val="18"/>
                <w:szCs w:val="18"/>
              </w:rPr>
            </w:pPr>
            <w:r>
              <w:rPr>
                <w:rFonts w:hint="default" w:ascii="仿宋_GB2312" w:hAnsi="微软雅黑" w:eastAsia="仿宋_GB2312" w:cs="仿宋_GB2312"/>
                <w:i w:val="0"/>
                <w:iCs w:val="0"/>
                <w:caps w:val="0"/>
                <w:color w:val="000000"/>
                <w:spacing w:val="0"/>
                <w:sz w:val="18"/>
                <w:szCs w:val="18"/>
              </w:rPr>
              <w:t>1.受理责任：公示需要备案的材料；一次性告知补正材料；依法受理或不予受理（不予受理应当告知理由）。</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2.审查责任：对备案材料进行审核。</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3.决定责任：作出备案或不予备案的决定。</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4.归档责任：对通过审查的予以备案。</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5.上报责任：在五日内将备案证明复印件分送区房地产行政主管部门和物业所在地公安派出所、社区居民委员会。</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6.其他法律法规规章文件规定应履行的责任。</w:t>
            </w:r>
          </w:p>
        </w:tc>
        <w:tc>
          <w:tcPr>
            <w:tcW w:w="2185"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1E1A6D7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0"/>
              <w:jc w:val="both"/>
              <w:textAlignment w:val="center"/>
              <w:rPr>
                <w:color w:val="000000"/>
                <w:sz w:val="18"/>
                <w:szCs w:val="18"/>
              </w:rPr>
            </w:pPr>
            <w:r>
              <w:rPr>
                <w:rFonts w:hint="default" w:ascii="仿宋_GB2312" w:hAnsi="微软雅黑" w:eastAsia="仿宋_GB2312" w:cs="仿宋_GB2312"/>
                <w:i w:val="0"/>
                <w:iCs w:val="0"/>
                <w:caps w:val="0"/>
                <w:color w:val="000000"/>
                <w:spacing w:val="0"/>
                <w:sz w:val="18"/>
                <w:szCs w:val="18"/>
              </w:rPr>
              <w:t>因不履行或不正确履行行政职责，有下列情形的，乡镇人民政府及其工作人员应承担相应责任：</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1.对符合法定条件的备案申请不予受理的；</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2.未公示应当提交的材料的；</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3.不履行或拖延履行法定职责的；</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4.其他违反法律法规规章文件规定的情形。</w:t>
            </w:r>
          </w:p>
        </w:tc>
        <w:tc>
          <w:tcPr>
            <w:tcW w:w="1612"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19C2621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0"/>
              <w:jc w:val="both"/>
              <w:textAlignment w:val="center"/>
              <w:rPr>
                <w:color w:val="000000"/>
                <w:sz w:val="18"/>
                <w:szCs w:val="18"/>
              </w:rPr>
            </w:pPr>
            <w:r>
              <w:rPr>
                <w:rFonts w:hint="default" w:ascii="仿宋_GB2312" w:hAnsi="微软雅黑" w:eastAsia="仿宋_GB2312" w:cs="仿宋_GB2312"/>
                <w:i w:val="0"/>
                <w:iCs w:val="0"/>
                <w:caps w:val="0"/>
                <w:color w:val="000000"/>
                <w:spacing w:val="0"/>
                <w:sz w:val="18"/>
                <w:szCs w:val="18"/>
              </w:rPr>
              <w:t>对不履行或不正确履行行政职责的乡镇人民政府及其工作人员，以下列方式追究其责任：</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1.给予具体承办人责令作出书面检查、批评教育、取消年度评比先进资格、暂扣行政执法证件、离岗培训、调离工作岗位、取消行政执法资格以及行政处分等责任追究；</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2.给予审核人和批准人诫勉谈话、责令限期整改、责令作出书面检查、责令公开道歉、取消年度评比先进资格、通报批评、责令停职反省或者责令辞职、建议免职以及行政处分等责任追究；</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3.给予乡镇人民政府责令限期整改、通报批评、取消评比先进资格等责任追究；</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4.对违反党纪的工作人员（中共党员）给予党纪处分，对构成犯罪的工作人员，移交司法机关，依法追究刑事责任；</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5.其他法律法规规章文件规定的责任承担方式。</w:t>
            </w:r>
          </w:p>
        </w:tc>
        <w:tc>
          <w:tcPr>
            <w:tcW w:w="748"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7C7ACA2C">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000000"/>
                <w:spacing w:val="0"/>
                <w:sz w:val="18"/>
                <w:szCs w:val="18"/>
              </w:rPr>
            </w:pPr>
          </w:p>
        </w:tc>
      </w:tr>
      <w:tr w14:paraId="75126D9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20" w:hRule="atLeast"/>
          <w:jc w:val="center"/>
        </w:trPr>
        <w:tc>
          <w:tcPr>
            <w:tcW w:w="544"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1B67C8E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jc w:val="center"/>
              <w:rPr>
                <w:rFonts w:hint="eastAsia" w:eastAsia="仿宋_GB2312"/>
                <w:color w:val="000000"/>
                <w:sz w:val="18"/>
                <w:szCs w:val="18"/>
                <w:lang w:val="en-US" w:eastAsia="zh-CN"/>
              </w:rPr>
            </w:pPr>
            <w:r>
              <w:rPr>
                <w:rStyle w:val="5"/>
                <w:rFonts w:hint="default" w:ascii="仿宋_GB2312" w:hAnsi="微软雅黑" w:eastAsia="仿宋_GB2312" w:cs="仿宋_GB2312"/>
                <w:i w:val="0"/>
                <w:iCs w:val="0"/>
                <w:caps w:val="0"/>
                <w:color w:val="000000"/>
                <w:spacing w:val="0"/>
                <w:sz w:val="18"/>
                <w:szCs w:val="18"/>
              </w:rPr>
              <w:t>1</w:t>
            </w:r>
            <w:r>
              <w:rPr>
                <w:rStyle w:val="5"/>
                <w:rFonts w:hint="eastAsia" w:ascii="仿宋_GB2312" w:hAnsi="微软雅黑" w:eastAsia="仿宋_GB2312" w:cs="仿宋_GB2312"/>
                <w:i w:val="0"/>
                <w:iCs w:val="0"/>
                <w:caps w:val="0"/>
                <w:color w:val="000000"/>
                <w:spacing w:val="0"/>
                <w:sz w:val="18"/>
                <w:szCs w:val="18"/>
                <w:lang w:val="en-US" w:eastAsia="zh-CN"/>
              </w:rPr>
              <w:t>2</w:t>
            </w:r>
          </w:p>
        </w:tc>
        <w:tc>
          <w:tcPr>
            <w:tcW w:w="1365"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48C7B01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jc w:val="center"/>
              <w:rPr>
                <w:color w:val="000000"/>
                <w:sz w:val="18"/>
                <w:szCs w:val="18"/>
              </w:rPr>
            </w:pPr>
            <w:r>
              <w:rPr>
                <w:rFonts w:hint="default" w:ascii="仿宋_GB2312" w:hAnsi="微软雅黑" w:eastAsia="仿宋_GB2312" w:cs="仿宋_GB2312"/>
                <w:i w:val="0"/>
                <w:iCs w:val="0"/>
                <w:caps w:val="0"/>
                <w:color w:val="000000"/>
                <w:spacing w:val="0"/>
                <w:sz w:val="18"/>
                <w:szCs w:val="18"/>
              </w:rPr>
              <w:t>新生儿在医疗卫生机构以外地点死亡的核查</w:t>
            </w:r>
          </w:p>
        </w:tc>
        <w:tc>
          <w:tcPr>
            <w:tcW w:w="1515"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38098CD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jc w:val="center"/>
              <w:rPr>
                <w:color w:val="000000"/>
                <w:sz w:val="18"/>
                <w:szCs w:val="18"/>
              </w:rPr>
            </w:pPr>
            <w:r>
              <w:rPr>
                <w:rFonts w:hint="default" w:ascii="仿宋_GB2312" w:hAnsi="微软雅黑" w:eastAsia="仿宋_GB2312" w:cs="仿宋_GB2312"/>
                <w:i w:val="0"/>
                <w:iCs w:val="0"/>
                <w:caps w:val="0"/>
                <w:color w:val="000000"/>
                <w:spacing w:val="0"/>
                <w:sz w:val="18"/>
                <w:szCs w:val="18"/>
              </w:rPr>
              <w:t>10XZ027000</w:t>
            </w:r>
          </w:p>
        </w:tc>
        <w:tc>
          <w:tcPr>
            <w:tcW w:w="4125"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706D137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264"/>
              <w:jc w:val="both"/>
              <w:rPr>
                <w:color w:val="000000"/>
                <w:sz w:val="18"/>
                <w:szCs w:val="18"/>
              </w:rPr>
            </w:pPr>
            <w:r>
              <w:rPr>
                <w:rFonts w:hint="default" w:ascii="仿宋_GB2312" w:hAnsi="微软雅黑" w:eastAsia="仿宋_GB2312" w:cs="仿宋_GB2312"/>
                <w:i w:val="0"/>
                <w:iCs w:val="0"/>
                <w:caps w:val="0"/>
                <w:color w:val="000000"/>
                <w:spacing w:val="0"/>
                <w:sz w:val="18"/>
                <w:szCs w:val="18"/>
              </w:rPr>
              <w:t>【部门规章】《禁止非医学需要的胎儿性别鉴定和选择性别人工终止妊娠的规定》（2016年国家卫计委、工商行政管理总局、食品药品监督管理总局令第9号）</w:t>
            </w:r>
          </w:p>
          <w:p w14:paraId="7A9E3CE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264"/>
              <w:jc w:val="both"/>
              <w:rPr>
                <w:color w:val="000000"/>
                <w:sz w:val="18"/>
                <w:szCs w:val="18"/>
              </w:rPr>
            </w:pPr>
            <w:r>
              <w:rPr>
                <w:rFonts w:hint="default" w:ascii="仿宋_GB2312" w:hAnsi="微软雅黑" w:eastAsia="仿宋_GB2312" w:cs="仿宋_GB2312"/>
                <w:i w:val="0"/>
                <w:iCs w:val="0"/>
                <w:caps w:val="0"/>
                <w:color w:val="000000"/>
                <w:spacing w:val="0"/>
                <w:sz w:val="18"/>
                <w:szCs w:val="18"/>
              </w:rPr>
              <w:t>第十三条  医疗卫生机构发生新生儿死亡的，应当及时出具死亡证明，并向当地县级卫生计生行政部门报告。</w:t>
            </w:r>
          </w:p>
          <w:p w14:paraId="60AD950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264"/>
              <w:jc w:val="both"/>
              <w:rPr>
                <w:color w:val="000000"/>
                <w:sz w:val="18"/>
                <w:szCs w:val="18"/>
              </w:rPr>
            </w:pPr>
            <w:r>
              <w:rPr>
                <w:rFonts w:hint="default" w:ascii="仿宋_GB2312" w:hAnsi="微软雅黑" w:eastAsia="仿宋_GB2312" w:cs="仿宋_GB2312"/>
                <w:i w:val="0"/>
                <w:iCs w:val="0"/>
                <w:caps w:val="0"/>
                <w:color w:val="000000"/>
                <w:spacing w:val="0"/>
                <w:sz w:val="18"/>
                <w:szCs w:val="18"/>
              </w:rPr>
              <w:t>新生儿在医疗卫生机构以外地点死亡的，监护人应当及时向当地乡镇人民政府、街道办事处卫生计生工作机构报告；乡镇人民政府、街道办事处卫生计生工作机构应当予以核查，并向乡镇卫生院或社区卫生服务中心通报有关信息。</w:t>
            </w:r>
          </w:p>
        </w:tc>
        <w:tc>
          <w:tcPr>
            <w:tcW w:w="1635"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4F62411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0"/>
              <w:jc w:val="both"/>
              <w:textAlignment w:val="center"/>
              <w:rPr>
                <w:color w:val="000000"/>
                <w:sz w:val="18"/>
                <w:szCs w:val="18"/>
              </w:rPr>
            </w:pPr>
            <w:r>
              <w:rPr>
                <w:rFonts w:hint="default" w:ascii="仿宋_GB2312" w:hAnsi="微软雅黑" w:eastAsia="仿宋_GB2312" w:cs="仿宋_GB2312"/>
                <w:i w:val="0"/>
                <w:iCs w:val="0"/>
                <w:caps w:val="0"/>
                <w:color w:val="000000"/>
                <w:spacing w:val="0"/>
                <w:sz w:val="18"/>
                <w:szCs w:val="18"/>
              </w:rPr>
              <w:t>1.受理责任：公示需要备案的材料；一次性告知补正材料；依法受理或不予受理（不予受理应当告知理由）。</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2.审查责任：对备案材料进行审核。</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3.决定责任：作出备案或不予备案的决定。</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4.归档责任：对通过审查的予以备案。</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5.上报责任：在五日内将备案证明复印件分送区房地产行政主管部门和物业所在地公安派出所、社区居民委员会。</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6.其他法律法规规章文件规定应履行的责任。</w:t>
            </w:r>
          </w:p>
        </w:tc>
        <w:tc>
          <w:tcPr>
            <w:tcW w:w="2185"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0C52B21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0"/>
              <w:jc w:val="both"/>
              <w:textAlignment w:val="center"/>
              <w:rPr>
                <w:color w:val="000000"/>
                <w:sz w:val="18"/>
                <w:szCs w:val="18"/>
              </w:rPr>
            </w:pPr>
            <w:r>
              <w:rPr>
                <w:rFonts w:hint="default" w:ascii="仿宋_GB2312" w:hAnsi="微软雅黑" w:eastAsia="仿宋_GB2312" w:cs="仿宋_GB2312"/>
                <w:i w:val="0"/>
                <w:iCs w:val="0"/>
                <w:caps w:val="0"/>
                <w:color w:val="000000"/>
                <w:spacing w:val="0"/>
                <w:sz w:val="18"/>
                <w:szCs w:val="18"/>
              </w:rPr>
              <w:t>因不履行或不正确履行行政职责，有下列情形的，乡镇人民政府及其工作人员应承担相应责任：</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1.对符合法定条件的备案申请不予受理的；</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2.未公示应当提交的材料的；</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3.不履行或拖延履行法定职责的；</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4.其他违反法律法规规章文件规定的情形。</w:t>
            </w:r>
          </w:p>
        </w:tc>
        <w:tc>
          <w:tcPr>
            <w:tcW w:w="1612"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367CB50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0"/>
              <w:jc w:val="both"/>
              <w:textAlignment w:val="center"/>
              <w:rPr>
                <w:color w:val="000000"/>
                <w:sz w:val="18"/>
                <w:szCs w:val="18"/>
              </w:rPr>
            </w:pPr>
            <w:r>
              <w:rPr>
                <w:rFonts w:hint="default" w:ascii="仿宋_GB2312" w:hAnsi="微软雅黑" w:eastAsia="仿宋_GB2312" w:cs="仿宋_GB2312"/>
                <w:i w:val="0"/>
                <w:iCs w:val="0"/>
                <w:caps w:val="0"/>
                <w:color w:val="000000"/>
                <w:spacing w:val="0"/>
                <w:sz w:val="18"/>
                <w:szCs w:val="18"/>
              </w:rPr>
              <w:t>对不履行或不正确履行行政职责的乡镇人民政府及其工作人员，以下列方式追究其责任：</w:t>
            </w:r>
            <w:r>
              <w:rPr>
                <w:rFonts w:hint="default" w:ascii="仿宋_GB2312" w:hAnsi="微软雅黑" w:eastAsia="仿宋_GB2312" w:cs="仿宋_GB2312"/>
                <w:i w:val="0"/>
                <w:iCs w:val="0"/>
                <w:caps w:val="0"/>
                <w:color w:val="000000"/>
                <w:spacing w:val="0"/>
                <w:sz w:val="18"/>
                <w:szCs w:val="18"/>
              </w:rPr>
              <w:br w:type="textWrapping"/>
            </w:r>
            <w:r>
              <w:rPr>
                <w:rStyle w:val="5"/>
                <w:rFonts w:hint="default" w:ascii="仿宋_GB2312" w:hAnsi="微软雅黑" w:eastAsia="仿宋_GB2312" w:cs="仿宋_GB2312"/>
                <w:i w:val="0"/>
                <w:iCs w:val="0"/>
                <w:caps w:val="0"/>
                <w:color w:val="000000"/>
                <w:spacing w:val="0"/>
                <w:sz w:val="18"/>
                <w:szCs w:val="18"/>
              </w:rPr>
              <w:t>1.</w:t>
            </w:r>
            <w:r>
              <w:rPr>
                <w:rFonts w:hint="default" w:ascii="仿宋_GB2312" w:hAnsi="微软雅黑" w:eastAsia="仿宋_GB2312" w:cs="仿宋_GB2312"/>
                <w:i w:val="0"/>
                <w:iCs w:val="0"/>
                <w:caps w:val="0"/>
                <w:color w:val="000000"/>
                <w:spacing w:val="0"/>
                <w:sz w:val="18"/>
                <w:szCs w:val="18"/>
              </w:rPr>
              <w:t>给予具体承办人责令作出书面检查、批评教育、取消年度评比先进资格、暂扣行政执法证件、离岗培训、调离工作岗位、取消行政执法资格以及行政处分等责任追究；  </w:t>
            </w:r>
            <w:r>
              <w:rPr>
                <w:rStyle w:val="5"/>
                <w:rFonts w:hint="default" w:ascii="仿宋_GB2312" w:hAnsi="微软雅黑" w:eastAsia="仿宋_GB2312" w:cs="仿宋_GB2312"/>
                <w:i w:val="0"/>
                <w:iCs w:val="0"/>
                <w:caps w:val="0"/>
                <w:color w:val="000000"/>
                <w:spacing w:val="0"/>
                <w:sz w:val="18"/>
                <w:szCs w:val="18"/>
              </w:rPr>
              <w:t>  2.</w:t>
            </w:r>
            <w:r>
              <w:rPr>
                <w:rFonts w:hint="default" w:ascii="仿宋_GB2312" w:hAnsi="微软雅黑" w:eastAsia="仿宋_GB2312" w:cs="仿宋_GB2312"/>
                <w:i w:val="0"/>
                <w:iCs w:val="0"/>
                <w:caps w:val="0"/>
                <w:color w:val="000000"/>
                <w:spacing w:val="0"/>
                <w:sz w:val="18"/>
                <w:szCs w:val="18"/>
              </w:rPr>
              <w:t>给予审核人和批准人诫勉谈话、责令限期整改、责令作出书面检查、责令公开道歉、取消年度评比先进资格、通报批评、责令停职反省或者责令辞职、建议免职以及行政处分等责任追究；  </w:t>
            </w:r>
            <w:r>
              <w:rPr>
                <w:rStyle w:val="5"/>
                <w:rFonts w:hint="default" w:ascii="仿宋_GB2312" w:hAnsi="微软雅黑" w:eastAsia="仿宋_GB2312" w:cs="仿宋_GB2312"/>
                <w:i w:val="0"/>
                <w:iCs w:val="0"/>
                <w:caps w:val="0"/>
                <w:color w:val="000000"/>
                <w:spacing w:val="0"/>
                <w:sz w:val="18"/>
                <w:szCs w:val="18"/>
              </w:rPr>
              <w:t>3</w:t>
            </w:r>
            <w:r>
              <w:rPr>
                <w:rFonts w:hint="default" w:ascii="仿宋_GB2312" w:hAnsi="微软雅黑" w:eastAsia="仿宋_GB2312" w:cs="仿宋_GB2312"/>
                <w:i w:val="0"/>
                <w:iCs w:val="0"/>
                <w:caps w:val="0"/>
                <w:color w:val="000000"/>
                <w:spacing w:val="0"/>
                <w:sz w:val="18"/>
                <w:szCs w:val="18"/>
              </w:rPr>
              <w:t>.给予乡镇人民政府责令限期整改、通报批评、取消评比先进资格等责任追究； </w:t>
            </w:r>
            <w:r>
              <w:rPr>
                <w:rStyle w:val="5"/>
                <w:rFonts w:hint="default" w:ascii="仿宋_GB2312" w:hAnsi="微软雅黑" w:eastAsia="仿宋_GB2312" w:cs="仿宋_GB2312"/>
                <w:i w:val="0"/>
                <w:iCs w:val="0"/>
                <w:caps w:val="0"/>
                <w:color w:val="000000"/>
                <w:spacing w:val="0"/>
                <w:sz w:val="18"/>
                <w:szCs w:val="18"/>
              </w:rPr>
              <w:t>  4.</w:t>
            </w:r>
            <w:r>
              <w:rPr>
                <w:rFonts w:hint="default" w:ascii="仿宋_GB2312" w:hAnsi="微软雅黑" w:eastAsia="仿宋_GB2312" w:cs="仿宋_GB2312"/>
                <w:i w:val="0"/>
                <w:iCs w:val="0"/>
                <w:caps w:val="0"/>
                <w:color w:val="000000"/>
                <w:spacing w:val="0"/>
                <w:sz w:val="18"/>
                <w:szCs w:val="18"/>
              </w:rPr>
              <w:t>对违反党纪的工作人员（中共党员）给予党纪处分，对构成犯罪的工作人员，移交司法机关，依法追究刑事责任；5.其他法律法规规章文件规定的责任承担方式。</w:t>
            </w:r>
          </w:p>
        </w:tc>
        <w:tc>
          <w:tcPr>
            <w:tcW w:w="748"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74719C70">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000000"/>
                <w:spacing w:val="0"/>
                <w:sz w:val="18"/>
                <w:szCs w:val="18"/>
              </w:rPr>
            </w:pPr>
          </w:p>
        </w:tc>
      </w:tr>
      <w:tr w14:paraId="06ECC5E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20" w:hRule="atLeast"/>
          <w:jc w:val="center"/>
        </w:trPr>
        <w:tc>
          <w:tcPr>
            <w:tcW w:w="544"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64CE465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jc w:val="center"/>
              <w:rPr>
                <w:rFonts w:hint="eastAsia" w:eastAsia="仿宋_GB2312"/>
                <w:color w:val="000000"/>
                <w:sz w:val="18"/>
                <w:szCs w:val="18"/>
                <w:lang w:val="en-US" w:eastAsia="zh-CN"/>
              </w:rPr>
            </w:pPr>
            <w:r>
              <w:rPr>
                <w:rStyle w:val="5"/>
                <w:rFonts w:hint="default" w:ascii="仿宋_GB2312" w:hAnsi="微软雅黑" w:eastAsia="仿宋_GB2312" w:cs="仿宋_GB2312"/>
                <w:i w:val="0"/>
                <w:iCs w:val="0"/>
                <w:caps w:val="0"/>
                <w:color w:val="000000"/>
                <w:spacing w:val="0"/>
                <w:sz w:val="18"/>
                <w:szCs w:val="18"/>
              </w:rPr>
              <w:t>1</w:t>
            </w:r>
            <w:r>
              <w:rPr>
                <w:rStyle w:val="5"/>
                <w:rFonts w:hint="eastAsia" w:ascii="仿宋_GB2312" w:hAnsi="微软雅黑" w:eastAsia="仿宋_GB2312" w:cs="仿宋_GB2312"/>
                <w:i w:val="0"/>
                <w:iCs w:val="0"/>
                <w:caps w:val="0"/>
                <w:color w:val="000000"/>
                <w:spacing w:val="0"/>
                <w:sz w:val="18"/>
                <w:szCs w:val="18"/>
                <w:lang w:val="en-US" w:eastAsia="zh-CN"/>
              </w:rPr>
              <w:t>3</w:t>
            </w:r>
          </w:p>
        </w:tc>
        <w:tc>
          <w:tcPr>
            <w:tcW w:w="1365"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5D76889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jc w:val="center"/>
              <w:rPr>
                <w:color w:val="000000"/>
                <w:sz w:val="18"/>
                <w:szCs w:val="18"/>
              </w:rPr>
            </w:pPr>
            <w:r>
              <w:rPr>
                <w:rFonts w:hint="default" w:ascii="仿宋_GB2312" w:hAnsi="微软雅黑" w:eastAsia="仿宋_GB2312" w:cs="仿宋_GB2312"/>
                <w:i w:val="0"/>
                <w:iCs w:val="0"/>
                <w:caps w:val="0"/>
                <w:color w:val="000000"/>
                <w:spacing w:val="0"/>
                <w:sz w:val="18"/>
                <w:szCs w:val="18"/>
              </w:rPr>
              <w:t>对病残儿医学鉴定者情况的再次核实</w:t>
            </w:r>
          </w:p>
        </w:tc>
        <w:tc>
          <w:tcPr>
            <w:tcW w:w="1515"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54BC4D8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jc w:val="center"/>
              <w:rPr>
                <w:color w:val="000000"/>
                <w:sz w:val="18"/>
                <w:szCs w:val="18"/>
              </w:rPr>
            </w:pPr>
            <w:r>
              <w:rPr>
                <w:rFonts w:hint="default" w:ascii="仿宋_GB2312" w:hAnsi="微软雅黑" w:eastAsia="仿宋_GB2312" w:cs="仿宋_GB2312"/>
                <w:i w:val="0"/>
                <w:iCs w:val="0"/>
                <w:caps w:val="0"/>
                <w:color w:val="000000"/>
                <w:spacing w:val="0"/>
                <w:sz w:val="18"/>
                <w:szCs w:val="18"/>
              </w:rPr>
              <w:t>10XZ028000</w:t>
            </w:r>
          </w:p>
        </w:tc>
        <w:tc>
          <w:tcPr>
            <w:tcW w:w="4125"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228796B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264"/>
              <w:jc w:val="both"/>
              <w:rPr>
                <w:color w:val="000000"/>
                <w:sz w:val="18"/>
                <w:szCs w:val="18"/>
              </w:rPr>
            </w:pPr>
            <w:r>
              <w:rPr>
                <w:rFonts w:hint="default" w:ascii="仿宋_GB2312" w:hAnsi="微软雅黑" w:eastAsia="仿宋_GB2312" w:cs="仿宋_GB2312"/>
                <w:i w:val="0"/>
                <w:iCs w:val="0"/>
                <w:caps w:val="0"/>
                <w:color w:val="000000"/>
                <w:spacing w:val="0"/>
                <w:sz w:val="18"/>
                <w:szCs w:val="18"/>
              </w:rPr>
              <w:t>【部门规章】《病残儿医学鉴定管理办法》（2002年国家计划生育委员会令第7号）</w:t>
            </w:r>
          </w:p>
          <w:p w14:paraId="70F574A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264"/>
              <w:jc w:val="both"/>
              <w:rPr>
                <w:color w:val="000000"/>
                <w:sz w:val="18"/>
                <w:szCs w:val="18"/>
              </w:rPr>
            </w:pPr>
            <w:r>
              <w:rPr>
                <w:rFonts w:hint="default" w:ascii="仿宋_GB2312" w:hAnsi="微软雅黑" w:eastAsia="仿宋_GB2312" w:cs="仿宋_GB2312"/>
                <w:i w:val="0"/>
                <w:iCs w:val="0"/>
                <w:caps w:val="0"/>
                <w:color w:val="000000"/>
                <w:spacing w:val="0"/>
                <w:sz w:val="18"/>
                <w:szCs w:val="18"/>
              </w:rPr>
              <w:t>第十二条  单位或村（居）委会对申请病残儿医学鉴定者的情况进行初步审核，出具书面意见，加盖公章，在接到申请材料之日起20个工作日内报女方户籍所在地的乡（镇、街道）计划生育管理部门。</w:t>
            </w:r>
          </w:p>
          <w:p w14:paraId="5DA75F8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264"/>
              <w:jc w:val="both"/>
              <w:rPr>
                <w:color w:val="000000"/>
                <w:sz w:val="18"/>
                <w:szCs w:val="18"/>
              </w:rPr>
            </w:pPr>
            <w:r>
              <w:rPr>
                <w:rFonts w:hint="default" w:ascii="仿宋_GB2312" w:hAnsi="微软雅黑" w:eastAsia="仿宋_GB2312" w:cs="仿宋_GB2312"/>
                <w:i w:val="0"/>
                <w:iCs w:val="0"/>
                <w:caps w:val="0"/>
                <w:color w:val="000000"/>
                <w:spacing w:val="0"/>
                <w:sz w:val="18"/>
                <w:szCs w:val="18"/>
              </w:rPr>
              <w:t>第十三条  乡（镇、街道）计划生育管理部门应对申请病残儿医学鉴定者的情况进行再次核实并进行必要的社会和家系调查后，在病残儿医学鉴定申请表上签署意见，加盖公章，并在接到申报材料之日起20个工作日内报县级计划生育行政部门。</w:t>
            </w:r>
          </w:p>
        </w:tc>
        <w:tc>
          <w:tcPr>
            <w:tcW w:w="1635"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50F64AC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0"/>
              <w:jc w:val="both"/>
              <w:textAlignment w:val="center"/>
              <w:rPr>
                <w:color w:val="000000"/>
                <w:sz w:val="18"/>
                <w:szCs w:val="18"/>
              </w:rPr>
            </w:pPr>
            <w:r>
              <w:rPr>
                <w:rFonts w:hint="default" w:ascii="仿宋_GB2312" w:hAnsi="微软雅黑" w:eastAsia="仿宋_GB2312" w:cs="仿宋_GB2312"/>
                <w:i w:val="0"/>
                <w:iCs w:val="0"/>
                <w:caps w:val="0"/>
                <w:color w:val="000000"/>
                <w:spacing w:val="0"/>
                <w:sz w:val="18"/>
                <w:szCs w:val="18"/>
              </w:rPr>
              <w:t>1.受理责任：公示需要备案的材料；一次性告知补正材料；依法受理或不予受理（不予受理应当告知理由）。</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2.审查责任：对备案材料进行审核。</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3.决定责任：作出备案或不予备案的决定。</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4.归档责任：对通过审查的予以备案。</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5.上报责任：在五日内将备案证明复印件分送区房地产行政主管部门和物业所在地公安派出所、社区居民委员会。</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6.其他法律法规规章文件规定应履行的责任。</w:t>
            </w:r>
          </w:p>
        </w:tc>
        <w:tc>
          <w:tcPr>
            <w:tcW w:w="2185"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190472B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0"/>
              <w:jc w:val="both"/>
              <w:textAlignment w:val="center"/>
              <w:rPr>
                <w:color w:val="000000"/>
                <w:sz w:val="18"/>
                <w:szCs w:val="18"/>
              </w:rPr>
            </w:pPr>
            <w:r>
              <w:rPr>
                <w:rFonts w:hint="default" w:ascii="仿宋_GB2312" w:hAnsi="微软雅黑" w:eastAsia="仿宋_GB2312" w:cs="仿宋_GB2312"/>
                <w:i w:val="0"/>
                <w:iCs w:val="0"/>
                <w:caps w:val="0"/>
                <w:color w:val="000000"/>
                <w:spacing w:val="0"/>
                <w:sz w:val="18"/>
                <w:szCs w:val="18"/>
              </w:rPr>
              <w:t>因不履行或不正确履行行政职责，有下列情形的，乡镇人民政府及其工作人员应承担相应责任：</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1.对符合法定条件的备案申请不予受理的；</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2.未公示应当提交的材料的；</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3.不履行或拖延履行法定职责的；</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4.其他违反法律法规规章文件规定的情形。</w:t>
            </w:r>
          </w:p>
        </w:tc>
        <w:tc>
          <w:tcPr>
            <w:tcW w:w="1612"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4355862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0"/>
              <w:jc w:val="both"/>
              <w:textAlignment w:val="center"/>
              <w:rPr>
                <w:color w:val="000000"/>
                <w:sz w:val="18"/>
                <w:szCs w:val="18"/>
              </w:rPr>
            </w:pPr>
            <w:r>
              <w:rPr>
                <w:rFonts w:hint="default" w:ascii="仿宋_GB2312" w:hAnsi="微软雅黑" w:eastAsia="仿宋_GB2312" w:cs="仿宋_GB2312"/>
                <w:i w:val="0"/>
                <w:iCs w:val="0"/>
                <w:caps w:val="0"/>
                <w:color w:val="000000"/>
                <w:spacing w:val="0"/>
                <w:sz w:val="18"/>
                <w:szCs w:val="18"/>
              </w:rPr>
              <w:t>对不履行或不正确履行行政职责的乡镇人民政府及其工作人员，以下列方式追究其责任：</w:t>
            </w:r>
            <w:r>
              <w:rPr>
                <w:rFonts w:hint="default" w:ascii="仿宋_GB2312" w:hAnsi="微软雅黑" w:eastAsia="仿宋_GB2312" w:cs="仿宋_GB2312"/>
                <w:i w:val="0"/>
                <w:iCs w:val="0"/>
                <w:caps w:val="0"/>
                <w:color w:val="000000"/>
                <w:spacing w:val="0"/>
                <w:sz w:val="18"/>
                <w:szCs w:val="18"/>
              </w:rPr>
              <w:br w:type="textWrapping"/>
            </w:r>
            <w:r>
              <w:rPr>
                <w:rStyle w:val="5"/>
                <w:rFonts w:hint="default" w:ascii="仿宋_GB2312" w:hAnsi="微软雅黑" w:eastAsia="仿宋_GB2312" w:cs="仿宋_GB2312"/>
                <w:i w:val="0"/>
                <w:iCs w:val="0"/>
                <w:caps w:val="0"/>
                <w:color w:val="000000"/>
                <w:spacing w:val="0"/>
                <w:sz w:val="18"/>
                <w:szCs w:val="18"/>
              </w:rPr>
              <w:t>1.</w:t>
            </w:r>
            <w:r>
              <w:rPr>
                <w:rFonts w:hint="default" w:ascii="仿宋_GB2312" w:hAnsi="微软雅黑" w:eastAsia="仿宋_GB2312" w:cs="仿宋_GB2312"/>
                <w:i w:val="0"/>
                <w:iCs w:val="0"/>
                <w:caps w:val="0"/>
                <w:color w:val="000000"/>
                <w:spacing w:val="0"/>
                <w:sz w:val="18"/>
                <w:szCs w:val="18"/>
              </w:rPr>
              <w:t>给予具体承办人责令作出书面检查、批评教育、取消年度评比先进资格、暂扣行政执法证件、离岗培训、调离工作岗位、取消行政执法资格以及行政处分等责任追究；  </w:t>
            </w:r>
            <w:r>
              <w:rPr>
                <w:rStyle w:val="5"/>
                <w:rFonts w:hint="default" w:ascii="仿宋_GB2312" w:hAnsi="微软雅黑" w:eastAsia="仿宋_GB2312" w:cs="仿宋_GB2312"/>
                <w:i w:val="0"/>
                <w:iCs w:val="0"/>
                <w:caps w:val="0"/>
                <w:color w:val="000000"/>
                <w:spacing w:val="0"/>
                <w:sz w:val="18"/>
                <w:szCs w:val="18"/>
              </w:rPr>
              <w:t>2.</w:t>
            </w:r>
            <w:r>
              <w:rPr>
                <w:rFonts w:hint="default" w:ascii="仿宋_GB2312" w:hAnsi="微软雅黑" w:eastAsia="仿宋_GB2312" w:cs="仿宋_GB2312"/>
                <w:i w:val="0"/>
                <w:iCs w:val="0"/>
                <w:caps w:val="0"/>
                <w:color w:val="000000"/>
                <w:spacing w:val="0"/>
                <w:sz w:val="18"/>
                <w:szCs w:val="18"/>
              </w:rPr>
              <w:t>给予审核人和批准人诫勉谈话、责令限期整改、责令作出书面检查、责令公开道歉、取消年度评比先进资格、通报批评、责令停职反省或者责令辞职、建议免职以及行政处分等责任追究；  </w:t>
            </w:r>
            <w:r>
              <w:rPr>
                <w:rStyle w:val="5"/>
                <w:rFonts w:hint="default" w:ascii="仿宋_GB2312" w:hAnsi="微软雅黑" w:eastAsia="仿宋_GB2312" w:cs="仿宋_GB2312"/>
                <w:i w:val="0"/>
                <w:iCs w:val="0"/>
                <w:caps w:val="0"/>
                <w:color w:val="000000"/>
                <w:spacing w:val="0"/>
                <w:sz w:val="18"/>
                <w:szCs w:val="18"/>
              </w:rPr>
              <w:t>3.</w:t>
            </w:r>
            <w:r>
              <w:rPr>
                <w:rFonts w:hint="default" w:ascii="仿宋_GB2312" w:hAnsi="微软雅黑" w:eastAsia="仿宋_GB2312" w:cs="仿宋_GB2312"/>
                <w:i w:val="0"/>
                <w:iCs w:val="0"/>
                <w:caps w:val="0"/>
                <w:color w:val="000000"/>
                <w:spacing w:val="0"/>
                <w:sz w:val="18"/>
                <w:szCs w:val="18"/>
              </w:rPr>
              <w:t>给予乡镇人民政府责令限期整改、通报批评、取消评比先进资格等责任追究；  </w:t>
            </w:r>
            <w:r>
              <w:rPr>
                <w:rStyle w:val="5"/>
                <w:rFonts w:hint="default" w:ascii="仿宋_GB2312" w:hAnsi="微软雅黑" w:eastAsia="仿宋_GB2312" w:cs="仿宋_GB2312"/>
                <w:i w:val="0"/>
                <w:iCs w:val="0"/>
                <w:caps w:val="0"/>
                <w:color w:val="000000"/>
                <w:spacing w:val="0"/>
                <w:sz w:val="18"/>
                <w:szCs w:val="18"/>
              </w:rPr>
              <w:t>4.</w:t>
            </w:r>
            <w:r>
              <w:rPr>
                <w:rFonts w:hint="default" w:ascii="仿宋_GB2312" w:hAnsi="微软雅黑" w:eastAsia="仿宋_GB2312" w:cs="仿宋_GB2312"/>
                <w:i w:val="0"/>
                <w:iCs w:val="0"/>
                <w:caps w:val="0"/>
                <w:color w:val="000000"/>
                <w:spacing w:val="0"/>
                <w:sz w:val="18"/>
                <w:szCs w:val="18"/>
              </w:rPr>
              <w:t>对违反党纪的工作人员（中共党员）给予党纪处分，对构成犯罪的工作人员，移交司法机关，依法追究刑事责任；5</w:t>
            </w:r>
            <w:r>
              <w:rPr>
                <w:rStyle w:val="5"/>
                <w:rFonts w:hint="default" w:ascii="仿宋_GB2312" w:hAnsi="微软雅黑" w:eastAsia="仿宋_GB2312" w:cs="仿宋_GB2312"/>
                <w:i w:val="0"/>
                <w:iCs w:val="0"/>
                <w:caps w:val="0"/>
                <w:color w:val="000000"/>
                <w:spacing w:val="0"/>
                <w:sz w:val="18"/>
                <w:szCs w:val="18"/>
              </w:rPr>
              <w:t>.</w:t>
            </w:r>
            <w:r>
              <w:rPr>
                <w:rFonts w:hint="default" w:ascii="仿宋_GB2312" w:hAnsi="微软雅黑" w:eastAsia="仿宋_GB2312" w:cs="仿宋_GB2312"/>
                <w:i w:val="0"/>
                <w:iCs w:val="0"/>
                <w:caps w:val="0"/>
                <w:color w:val="000000"/>
                <w:spacing w:val="0"/>
                <w:sz w:val="18"/>
                <w:szCs w:val="18"/>
              </w:rPr>
              <w:t>其他法律法规规章文件规定的责任承担方式。</w:t>
            </w:r>
          </w:p>
        </w:tc>
        <w:tc>
          <w:tcPr>
            <w:tcW w:w="748"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25287BB1">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000000"/>
                <w:spacing w:val="0"/>
                <w:sz w:val="18"/>
                <w:szCs w:val="18"/>
              </w:rPr>
            </w:pPr>
          </w:p>
        </w:tc>
      </w:tr>
      <w:tr w14:paraId="73E38BD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20" w:hRule="atLeast"/>
          <w:jc w:val="center"/>
        </w:trPr>
        <w:tc>
          <w:tcPr>
            <w:tcW w:w="544"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12DD274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jc w:val="center"/>
              <w:rPr>
                <w:rFonts w:hint="eastAsia" w:eastAsia="仿宋_GB2312"/>
                <w:color w:val="000000"/>
                <w:sz w:val="18"/>
                <w:szCs w:val="18"/>
                <w:lang w:val="en-US" w:eastAsia="zh-CN"/>
              </w:rPr>
            </w:pPr>
            <w:r>
              <w:rPr>
                <w:rStyle w:val="5"/>
                <w:rFonts w:hint="default" w:ascii="仿宋_GB2312" w:hAnsi="微软雅黑" w:eastAsia="仿宋_GB2312" w:cs="仿宋_GB2312"/>
                <w:i w:val="0"/>
                <w:iCs w:val="0"/>
                <w:caps w:val="0"/>
                <w:color w:val="000000"/>
                <w:spacing w:val="0"/>
                <w:sz w:val="18"/>
                <w:szCs w:val="18"/>
              </w:rPr>
              <w:t>1</w:t>
            </w:r>
            <w:r>
              <w:rPr>
                <w:rStyle w:val="5"/>
                <w:rFonts w:hint="eastAsia" w:ascii="仿宋_GB2312" w:hAnsi="微软雅黑" w:eastAsia="仿宋_GB2312" w:cs="仿宋_GB2312"/>
                <w:i w:val="0"/>
                <w:iCs w:val="0"/>
                <w:caps w:val="0"/>
                <w:color w:val="000000"/>
                <w:spacing w:val="0"/>
                <w:sz w:val="18"/>
                <w:szCs w:val="18"/>
                <w:lang w:val="en-US" w:eastAsia="zh-CN"/>
              </w:rPr>
              <w:t>4</w:t>
            </w:r>
          </w:p>
        </w:tc>
        <w:tc>
          <w:tcPr>
            <w:tcW w:w="1365"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2436D75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jc w:val="center"/>
              <w:rPr>
                <w:color w:val="000000"/>
                <w:sz w:val="18"/>
                <w:szCs w:val="18"/>
              </w:rPr>
            </w:pPr>
            <w:r>
              <w:rPr>
                <w:rFonts w:hint="default" w:ascii="仿宋_GB2312" w:hAnsi="微软雅黑" w:eastAsia="仿宋_GB2312" w:cs="仿宋_GB2312"/>
                <w:i w:val="0"/>
                <w:iCs w:val="0"/>
                <w:caps w:val="0"/>
                <w:color w:val="000000"/>
                <w:spacing w:val="0"/>
                <w:sz w:val="18"/>
                <w:szCs w:val="18"/>
              </w:rPr>
              <w:t>享受光荣院集中供养、优惠服务申请的受理</w:t>
            </w:r>
          </w:p>
        </w:tc>
        <w:tc>
          <w:tcPr>
            <w:tcW w:w="1515"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2D6D7B9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jc w:val="center"/>
              <w:rPr>
                <w:color w:val="000000"/>
                <w:sz w:val="18"/>
                <w:szCs w:val="18"/>
              </w:rPr>
            </w:pPr>
            <w:r>
              <w:rPr>
                <w:rFonts w:hint="default" w:ascii="仿宋_GB2312" w:hAnsi="微软雅黑" w:eastAsia="仿宋_GB2312" w:cs="仿宋_GB2312"/>
                <w:i w:val="0"/>
                <w:iCs w:val="0"/>
                <w:caps w:val="0"/>
                <w:color w:val="000000"/>
                <w:spacing w:val="0"/>
                <w:sz w:val="18"/>
                <w:szCs w:val="18"/>
              </w:rPr>
              <w:t>0520006000</w:t>
            </w:r>
          </w:p>
        </w:tc>
        <w:tc>
          <w:tcPr>
            <w:tcW w:w="4125"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0845143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264"/>
              <w:jc w:val="both"/>
              <w:rPr>
                <w:color w:val="000000"/>
                <w:sz w:val="18"/>
                <w:szCs w:val="18"/>
              </w:rPr>
            </w:pPr>
            <w:r>
              <w:rPr>
                <w:rFonts w:hint="default" w:ascii="仿宋_GB2312" w:hAnsi="微软雅黑" w:eastAsia="仿宋_GB2312" w:cs="仿宋_GB2312"/>
                <w:i w:val="0"/>
                <w:iCs w:val="0"/>
                <w:caps w:val="0"/>
                <w:color w:val="000000"/>
                <w:spacing w:val="0"/>
                <w:sz w:val="18"/>
                <w:szCs w:val="18"/>
              </w:rPr>
              <w:t>【行政法规】《光荣院管理办法》（2020年退役军人事务部令第3号修订）</w:t>
            </w:r>
          </w:p>
          <w:p w14:paraId="1EFB24F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264"/>
              <w:jc w:val="both"/>
              <w:rPr>
                <w:color w:val="000000"/>
                <w:sz w:val="18"/>
                <w:szCs w:val="18"/>
              </w:rPr>
            </w:pPr>
            <w:r>
              <w:rPr>
                <w:rFonts w:hint="default" w:ascii="仿宋_GB2312" w:hAnsi="微软雅黑" w:eastAsia="仿宋_GB2312" w:cs="仿宋_GB2312"/>
                <w:i w:val="0"/>
                <w:iCs w:val="0"/>
                <w:caps w:val="0"/>
                <w:color w:val="000000"/>
                <w:spacing w:val="0"/>
                <w:sz w:val="18"/>
                <w:szCs w:val="18"/>
              </w:rPr>
              <w:t>第八条  申请享受光荣院集中供养、优惠服务，应当由本人向户籍地村（社区）退役军人服务站提出申请，或者由其居民委员会（村民委员会）向乡镇（街道）退役军人服务站代为提出申请。</w:t>
            </w:r>
          </w:p>
          <w:p w14:paraId="65E125C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264"/>
              <w:jc w:val="both"/>
              <w:rPr>
                <w:color w:val="000000"/>
                <w:sz w:val="18"/>
                <w:szCs w:val="18"/>
              </w:rPr>
            </w:pPr>
            <w:r>
              <w:rPr>
                <w:rFonts w:hint="default" w:ascii="仿宋_GB2312" w:hAnsi="微软雅黑" w:eastAsia="仿宋_GB2312" w:cs="仿宋_GB2312"/>
                <w:i w:val="0"/>
                <w:iCs w:val="0"/>
                <w:caps w:val="0"/>
                <w:color w:val="000000"/>
                <w:spacing w:val="0"/>
                <w:sz w:val="18"/>
                <w:szCs w:val="18"/>
              </w:rPr>
              <w:t>退役军人服务站应当在10个工作日内将申请材料报光荣院，光荣院初审后及时报其主管部门审核批准。</w:t>
            </w:r>
          </w:p>
          <w:p w14:paraId="58CA223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264"/>
              <w:jc w:val="both"/>
              <w:rPr>
                <w:color w:val="000000"/>
                <w:sz w:val="18"/>
                <w:szCs w:val="18"/>
              </w:rPr>
            </w:pPr>
            <w:r>
              <w:rPr>
                <w:rFonts w:hint="default" w:ascii="仿宋_GB2312" w:hAnsi="微软雅黑" w:eastAsia="仿宋_GB2312" w:cs="仿宋_GB2312"/>
                <w:i w:val="0"/>
                <w:iCs w:val="0"/>
                <w:caps w:val="0"/>
                <w:color w:val="000000"/>
                <w:spacing w:val="0"/>
                <w:sz w:val="18"/>
                <w:szCs w:val="18"/>
              </w:rPr>
              <w:t>光荣院根据其主管部门下达的计划和任务安排集中供养、优惠服务对象入院，并根据实际情况接受优待服务对象。</w:t>
            </w:r>
          </w:p>
        </w:tc>
        <w:tc>
          <w:tcPr>
            <w:tcW w:w="1635"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3C6F833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0"/>
              <w:jc w:val="both"/>
              <w:textAlignment w:val="center"/>
              <w:rPr>
                <w:color w:val="000000"/>
                <w:sz w:val="18"/>
                <w:szCs w:val="18"/>
              </w:rPr>
            </w:pPr>
            <w:r>
              <w:rPr>
                <w:rFonts w:hint="default" w:ascii="仿宋_GB2312" w:hAnsi="微软雅黑" w:eastAsia="仿宋_GB2312" w:cs="仿宋_GB2312"/>
                <w:i w:val="0"/>
                <w:iCs w:val="0"/>
                <w:caps w:val="0"/>
                <w:color w:val="000000"/>
                <w:spacing w:val="0"/>
                <w:sz w:val="18"/>
                <w:szCs w:val="18"/>
              </w:rPr>
              <w:t>1.受理责任：公示需要备案的材料；一次性告知补正材料；依法受理或不予受理（不予受理应当告知理由）。</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2.审查责任：对备案材料进行审核。</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3.决定责任：作出备案或不予备案的决定。</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4.归档责任：对通过审查的予以备案。</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5.上报责任：在五日内将备案证明复印件分送区房地产行政主管部门和物业所在地公安派出所、社区居民委员会。</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6.其他法律法规规章文件规定应履行的责任。</w:t>
            </w:r>
          </w:p>
        </w:tc>
        <w:tc>
          <w:tcPr>
            <w:tcW w:w="2185"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32C1707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0"/>
              <w:jc w:val="both"/>
              <w:textAlignment w:val="center"/>
              <w:rPr>
                <w:color w:val="000000"/>
                <w:sz w:val="18"/>
                <w:szCs w:val="18"/>
              </w:rPr>
            </w:pPr>
            <w:r>
              <w:rPr>
                <w:rFonts w:hint="default" w:ascii="仿宋_GB2312" w:hAnsi="微软雅黑" w:eastAsia="仿宋_GB2312" w:cs="仿宋_GB2312"/>
                <w:i w:val="0"/>
                <w:iCs w:val="0"/>
                <w:caps w:val="0"/>
                <w:color w:val="000000"/>
                <w:spacing w:val="0"/>
                <w:sz w:val="18"/>
                <w:szCs w:val="18"/>
              </w:rPr>
              <w:t>因不履行或不正确履行行政职责，有下列情形的，乡镇人民政府及其工作人员应承担相应责任：</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1.对符合法定条件的备案申请不予受理的；</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2.未公示应当提交的材料的；</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3.不履行或拖延履行法定职责的；</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4.其他违反法律法规规章文件规定的情形。</w:t>
            </w:r>
          </w:p>
        </w:tc>
        <w:tc>
          <w:tcPr>
            <w:tcW w:w="1612"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195425B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0"/>
              <w:jc w:val="both"/>
              <w:textAlignment w:val="center"/>
              <w:rPr>
                <w:color w:val="000000"/>
                <w:sz w:val="18"/>
                <w:szCs w:val="18"/>
              </w:rPr>
            </w:pPr>
            <w:r>
              <w:rPr>
                <w:rFonts w:hint="default" w:ascii="仿宋_GB2312" w:hAnsi="微软雅黑" w:eastAsia="仿宋_GB2312" w:cs="仿宋_GB2312"/>
                <w:i w:val="0"/>
                <w:iCs w:val="0"/>
                <w:caps w:val="0"/>
                <w:color w:val="000000"/>
                <w:spacing w:val="0"/>
                <w:sz w:val="18"/>
                <w:szCs w:val="18"/>
              </w:rPr>
              <w:t>对不履行或不正确履行行政职责的乡镇人民政府及其工作人员，以下列方式追究其责任：</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1.给予具体承办人责令作出书面检查、批评教育、取消年度评比先进资格、暂扣行政执法证件、离岗培训、调离工作岗位、取消行政执法资格以及行政处分等责任追究；</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2.给予审核人和批准人诫勉谈话、责令限期整改、责令作出书面检查、责令公开道歉、取消年度评比先进资格、通报批评、责令停职反省或者责令辞职、建议免职以及行政处分等责任追究；</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3.给予乡镇人民政府责令限期整改、通报批评、取消评比先进资格等责任追究；</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4.对违反党纪的工作人员（中共党员）给予党纪处分，对构成犯罪的工作人员，移交司法机关，依法追究刑事责任；</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5.其他法律法规规章文件规定的责任承担方式。</w:t>
            </w:r>
          </w:p>
        </w:tc>
        <w:tc>
          <w:tcPr>
            <w:tcW w:w="748"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682D8764">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000000"/>
                <w:spacing w:val="0"/>
                <w:sz w:val="18"/>
                <w:szCs w:val="18"/>
              </w:rPr>
            </w:pPr>
          </w:p>
        </w:tc>
      </w:tr>
      <w:tr w14:paraId="0601B04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20" w:hRule="atLeast"/>
          <w:jc w:val="center"/>
        </w:trPr>
        <w:tc>
          <w:tcPr>
            <w:tcW w:w="544"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3757CBA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jc w:val="center"/>
              <w:rPr>
                <w:rFonts w:hint="eastAsia" w:eastAsia="仿宋_GB2312"/>
                <w:color w:val="000000"/>
                <w:sz w:val="18"/>
                <w:szCs w:val="18"/>
                <w:lang w:val="en-US" w:eastAsia="zh-CN"/>
              </w:rPr>
            </w:pPr>
            <w:r>
              <w:rPr>
                <w:rStyle w:val="5"/>
                <w:rFonts w:hint="default" w:ascii="仿宋_GB2312" w:hAnsi="微软雅黑" w:eastAsia="仿宋_GB2312" w:cs="仿宋_GB2312"/>
                <w:i w:val="0"/>
                <w:iCs w:val="0"/>
                <w:caps w:val="0"/>
                <w:color w:val="000000"/>
                <w:spacing w:val="0"/>
                <w:sz w:val="18"/>
                <w:szCs w:val="18"/>
              </w:rPr>
              <w:t>1</w:t>
            </w:r>
            <w:r>
              <w:rPr>
                <w:rStyle w:val="5"/>
                <w:rFonts w:hint="eastAsia" w:ascii="仿宋_GB2312" w:hAnsi="微软雅黑" w:eastAsia="仿宋_GB2312" w:cs="仿宋_GB2312"/>
                <w:i w:val="0"/>
                <w:iCs w:val="0"/>
                <w:caps w:val="0"/>
                <w:color w:val="000000"/>
                <w:spacing w:val="0"/>
                <w:sz w:val="18"/>
                <w:szCs w:val="18"/>
                <w:lang w:val="en-US" w:eastAsia="zh-CN"/>
              </w:rPr>
              <w:t>5</w:t>
            </w:r>
          </w:p>
        </w:tc>
        <w:tc>
          <w:tcPr>
            <w:tcW w:w="1365"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4891DD0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jc w:val="center"/>
              <w:rPr>
                <w:color w:val="000000"/>
                <w:sz w:val="18"/>
                <w:szCs w:val="18"/>
              </w:rPr>
            </w:pPr>
            <w:r>
              <w:rPr>
                <w:rFonts w:hint="default" w:ascii="仿宋_GB2312" w:hAnsi="微软雅黑" w:eastAsia="仿宋_GB2312" w:cs="仿宋_GB2312"/>
                <w:i w:val="0"/>
                <w:iCs w:val="0"/>
                <w:caps w:val="0"/>
                <w:color w:val="000000"/>
                <w:spacing w:val="0"/>
                <w:sz w:val="18"/>
                <w:szCs w:val="18"/>
              </w:rPr>
              <w:t>强行组织地质灾害的避灾疏散</w:t>
            </w:r>
          </w:p>
        </w:tc>
        <w:tc>
          <w:tcPr>
            <w:tcW w:w="1515"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734B6E6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jc w:val="center"/>
              <w:rPr>
                <w:color w:val="000000"/>
                <w:sz w:val="18"/>
                <w:szCs w:val="18"/>
              </w:rPr>
            </w:pPr>
            <w:r>
              <w:rPr>
                <w:rFonts w:hint="default" w:ascii="仿宋_GB2312" w:hAnsi="微软雅黑" w:eastAsia="仿宋_GB2312" w:cs="仿宋_GB2312"/>
                <w:i w:val="0"/>
                <w:iCs w:val="0"/>
                <w:caps w:val="0"/>
                <w:color w:val="000000"/>
                <w:spacing w:val="0"/>
                <w:sz w:val="18"/>
                <w:szCs w:val="18"/>
              </w:rPr>
              <w:t>10XZ030000</w:t>
            </w:r>
          </w:p>
        </w:tc>
        <w:tc>
          <w:tcPr>
            <w:tcW w:w="4125"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20291E3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264"/>
              <w:jc w:val="both"/>
              <w:rPr>
                <w:color w:val="000000"/>
                <w:sz w:val="18"/>
                <w:szCs w:val="18"/>
              </w:rPr>
            </w:pPr>
            <w:r>
              <w:rPr>
                <w:rFonts w:hint="default" w:ascii="仿宋_GB2312" w:hAnsi="微软雅黑" w:eastAsia="仿宋_GB2312" w:cs="仿宋_GB2312"/>
                <w:i w:val="0"/>
                <w:iCs w:val="0"/>
                <w:caps w:val="0"/>
                <w:color w:val="000000"/>
                <w:spacing w:val="0"/>
                <w:sz w:val="18"/>
                <w:szCs w:val="18"/>
              </w:rPr>
              <w:t>【行政法规】《地质灾害防治条例》（2003年国务院令第394号）</w:t>
            </w:r>
          </w:p>
          <w:p w14:paraId="0D68382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264"/>
              <w:jc w:val="both"/>
              <w:rPr>
                <w:color w:val="000000"/>
                <w:sz w:val="18"/>
                <w:szCs w:val="18"/>
              </w:rPr>
            </w:pPr>
            <w:r>
              <w:rPr>
                <w:rFonts w:hint="default" w:ascii="仿宋_GB2312" w:hAnsi="微软雅黑" w:eastAsia="仿宋_GB2312" w:cs="仿宋_GB2312"/>
                <w:i w:val="0"/>
                <w:iCs w:val="0"/>
                <w:caps w:val="0"/>
                <w:color w:val="000000"/>
                <w:spacing w:val="0"/>
                <w:sz w:val="18"/>
                <w:szCs w:val="18"/>
              </w:rPr>
              <w:t>第二十九条  接到地质灾害险情报告的当地人民政府、基层群众自治组织应当根据实际情况，及时动员受到地质灾害威胁的居民以及其他人员转移到安全地带；情况紧急时，可以强行组织避灾疏散。</w:t>
            </w:r>
          </w:p>
        </w:tc>
        <w:tc>
          <w:tcPr>
            <w:tcW w:w="1635"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3CFD3C9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0"/>
              <w:jc w:val="both"/>
              <w:textAlignment w:val="center"/>
              <w:rPr>
                <w:color w:val="000000"/>
                <w:sz w:val="18"/>
                <w:szCs w:val="18"/>
              </w:rPr>
            </w:pPr>
            <w:r>
              <w:rPr>
                <w:rFonts w:hint="default" w:ascii="仿宋_GB2312" w:hAnsi="微软雅黑" w:eastAsia="仿宋_GB2312" w:cs="仿宋_GB2312"/>
                <w:i w:val="0"/>
                <w:iCs w:val="0"/>
                <w:caps w:val="0"/>
                <w:color w:val="000000"/>
                <w:spacing w:val="0"/>
                <w:sz w:val="18"/>
                <w:szCs w:val="18"/>
              </w:rPr>
              <w:t>1.受理责任：公示需要备案的材料；一次性告知补正材料；依法受理或不予受理（不予受理应当告知理由）。</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2.审查责任：对备案材料进行审核。</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3.决定责任：作出备案或不予备案的决定。</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4.归档责任：对通过审查的予以备案。</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5.上报责任：在五日内将备案证明复印件分送区房地产行政主管部门和物业所在地公安派出所、社区居民委员会。</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6.其他法律法规规章文件规定应履行的责任。</w:t>
            </w:r>
          </w:p>
        </w:tc>
        <w:tc>
          <w:tcPr>
            <w:tcW w:w="2185"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29B4E44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0"/>
              <w:jc w:val="both"/>
              <w:textAlignment w:val="center"/>
              <w:rPr>
                <w:color w:val="000000"/>
                <w:sz w:val="18"/>
                <w:szCs w:val="18"/>
              </w:rPr>
            </w:pPr>
            <w:r>
              <w:rPr>
                <w:rFonts w:hint="default" w:ascii="仿宋_GB2312" w:hAnsi="微软雅黑" w:eastAsia="仿宋_GB2312" w:cs="仿宋_GB2312"/>
                <w:i w:val="0"/>
                <w:iCs w:val="0"/>
                <w:caps w:val="0"/>
                <w:color w:val="000000"/>
                <w:spacing w:val="0"/>
                <w:sz w:val="18"/>
                <w:szCs w:val="18"/>
              </w:rPr>
              <w:t>因不履行或不正确履行行政职责，有下列情形的，乡镇人民政府及其工作人员应承担相应责任：</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1.对符合法定条件的备案申请不予受理的；</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2.未公示应当提交的材料的；</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3.不履行或拖延履行法定职责的；</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5.其他违反法律法规规章文件规定的情形。</w:t>
            </w:r>
          </w:p>
        </w:tc>
        <w:tc>
          <w:tcPr>
            <w:tcW w:w="1612"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6B3856B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0"/>
              <w:jc w:val="both"/>
              <w:textAlignment w:val="center"/>
              <w:rPr>
                <w:color w:val="000000"/>
                <w:sz w:val="18"/>
                <w:szCs w:val="18"/>
              </w:rPr>
            </w:pPr>
            <w:r>
              <w:rPr>
                <w:rFonts w:hint="default" w:ascii="仿宋_GB2312" w:hAnsi="微软雅黑" w:eastAsia="仿宋_GB2312" w:cs="仿宋_GB2312"/>
                <w:i w:val="0"/>
                <w:iCs w:val="0"/>
                <w:caps w:val="0"/>
                <w:color w:val="000000"/>
                <w:spacing w:val="0"/>
                <w:sz w:val="18"/>
                <w:szCs w:val="18"/>
              </w:rPr>
              <w:t>对不履行或不正确履行行政职责的乡镇人民政府及其工作人员，以下列方式追究其责任：</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1.给予具体承办人责令作出书面检查、批评教育、取消年度评比先进资格、暂扣行政执法证件、离岗培训、调离工作岗位、取消行政执法资格以及行政处分等责任追究；</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2.给予审核人和批准人诫勉谈话、责令限期整改、责令作出书面检查、责令公开道歉、取消年度评比先进资格、通报批评、责令停职反省或者责令辞职、建议免职以及行政处分等责任追究；</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3.给予乡镇人民政府责令限期整改、通报批评、取消评比先进资格等责任追究；</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4.对违反党纪的工作人员（中共党员）给予党纪处分，对构成犯罪的工作人员，移交司法机关，依法追究刑事责任；</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5.其他法律法规规章文件规定的责任承担方式。</w:t>
            </w:r>
          </w:p>
        </w:tc>
        <w:tc>
          <w:tcPr>
            <w:tcW w:w="748"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39C75C12">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000000"/>
                <w:spacing w:val="0"/>
                <w:sz w:val="18"/>
                <w:szCs w:val="18"/>
              </w:rPr>
            </w:pPr>
          </w:p>
        </w:tc>
      </w:tr>
      <w:tr w14:paraId="6F34692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20" w:hRule="atLeast"/>
          <w:jc w:val="center"/>
        </w:trPr>
        <w:tc>
          <w:tcPr>
            <w:tcW w:w="544"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56A35EC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jc w:val="center"/>
              <w:rPr>
                <w:rFonts w:hint="eastAsia" w:eastAsia="仿宋_GB2312"/>
                <w:color w:val="000000"/>
                <w:sz w:val="18"/>
                <w:szCs w:val="18"/>
                <w:lang w:val="en-US" w:eastAsia="zh-CN"/>
              </w:rPr>
            </w:pPr>
            <w:r>
              <w:rPr>
                <w:rStyle w:val="5"/>
                <w:rFonts w:hint="default" w:ascii="仿宋_GB2312" w:hAnsi="微软雅黑" w:eastAsia="仿宋_GB2312" w:cs="仿宋_GB2312"/>
                <w:i w:val="0"/>
                <w:iCs w:val="0"/>
                <w:caps w:val="0"/>
                <w:color w:val="000000"/>
                <w:spacing w:val="0"/>
                <w:sz w:val="18"/>
                <w:szCs w:val="18"/>
              </w:rPr>
              <w:t>1</w:t>
            </w:r>
            <w:r>
              <w:rPr>
                <w:rStyle w:val="5"/>
                <w:rFonts w:hint="eastAsia" w:ascii="仿宋_GB2312" w:hAnsi="微软雅黑" w:eastAsia="仿宋_GB2312" w:cs="仿宋_GB2312"/>
                <w:i w:val="0"/>
                <w:iCs w:val="0"/>
                <w:caps w:val="0"/>
                <w:color w:val="000000"/>
                <w:spacing w:val="0"/>
                <w:sz w:val="18"/>
                <w:szCs w:val="18"/>
                <w:lang w:val="en-US" w:eastAsia="zh-CN"/>
              </w:rPr>
              <w:t>6</w:t>
            </w:r>
          </w:p>
        </w:tc>
        <w:tc>
          <w:tcPr>
            <w:tcW w:w="1365"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1965534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jc w:val="center"/>
              <w:rPr>
                <w:color w:val="000000"/>
                <w:sz w:val="18"/>
                <w:szCs w:val="18"/>
              </w:rPr>
            </w:pPr>
            <w:r>
              <w:rPr>
                <w:rFonts w:hint="default" w:ascii="仿宋_GB2312" w:hAnsi="微软雅黑" w:eastAsia="仿宋_GB2312" w:cs="仿宋_GB2312"/>
                <w:i w:val="0"/>
                <w:iCs w:val="0"/>
                <w:caps w:val="0"/>
                <w:color w:val="000000"/>
                <w:spacing w:val="0"/>
                <w:sz w:val="18"/>
                <w:szCs w:val="18"/>
              </w:rPr>
              <w:t>对受洪涝或者凌灾威胁的人员的强制转移</w:t>
            </w:r>
          </w:p>
        </w:tc>
        <w:tc>
          <w:tcPr>
            <w:tcW w:w="1515"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67F60E2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jc w:val="center"/>
              <w:rPr>
                <w:color w:val="000000"/>
                <w:sz w:val="18"/>
                <w:szCs w:val="18"/>
              </w:rPr>
            </w:pPr>
            <w:r>
              <w:rPr>
                <w:rFonts w:hint="default" w:ascii="仿宋_GB2312" w:hAnsi="微软雅黑" w:eastAsia="仿宋_GB2312" w:cs="仿宋_GB2312"/>
                <w:i w:val="0"/>
                <w:iCs w:val="0"/>
                <w:caps w:val="0"/>
                <w:color w:val="000000"/>
                <w:spacing w:val="0"/>
                <w:sz w:val="18"/>
                <w:szCs w:val="18"/>
              </w:rPr>
              <w:t>10XZ031000</w:t>
            </w:r>
          </w:p>
        </w:tc>
        <w:tc>
          <w:tcPr>
            <w:tcW w:w="4125"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29FDA43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264"/>
              <w:jc w:val="both"/>
              <w:rPr>
                <w:color w:val="000000"/>
                <w:sz w:val="18"/>
                <w:szCs w:val="18"/>
              </w:rPr>
            </w:pPr>
            <w:r>
              <w:rPr>
                <w:rFonts w:hint="default" w:ascii="仿宋_GB2312" w:hAnsi="微软雅黑" w:eastAsia="仿宋_GB2312" w:cs="仿宋_GB2312"/>
                <w:i w:val="0"/>
                <w:iCs w:val="0"/>
                <w:caps w:val="0"/>
                <w:color w:val="000000"/>
                <w:spacing w:val="0"/>
                <w:sz w:val="18"/>
                <w:szCs w:val="18"/>
              </w:rPr>
              <w:t>【地方性法规】《宁夏回族自治区抗旱防汛条例》（2011年）</w:t>
            </w:r>
          </w:p>
          <w:p w14:paraId="3F5D2D4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264"/>
              <w:jc w:val="both"/>
              <w:rPr>
                <w:color w:val="000000"/>
                <w:sz w:val="18"/>
                <w:szCs w:val="18"/>
              </w:rPr>
            </w:pPr>
            <w:r>
              <w:rPr>
                <w:rFonts w:hint="default" w:ascii="仿宋_GB2312" w:hAnsi="微软雅黑" w:eastAsia="仿宋_GB2312" w:cs="仿宋_GB2312"/>
                <w:i w:val="0"/>
                <w:iCs w:val="0"/>
                <w:caps w:val="0"/>
                <w:color w:val="000000"/>
                <w:spacing w:val="0"/>
                <w:sz w:val="18"/>
                <w:szCs w:val="18"/>
              </w:rPr>
              <w:t>第三十条第一款  对受洪涝或者凌灾威胁的人员，当地人民政府应当依照防汛应急预案组织转移。实行集中转移的，应当告知转移地点和转移方式，妥善安排被转移人员的基本生活。</w:t>
            </w:r>
          </w:p>
          <w:p w14:paraId="6CD09EF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264"/>
              <w:jc w:val="both"/>
              <w:rPr>
                <w:color w:val="000000"/>
                <w:sz w:val="18"/>
                <w:szCs w:val="18"/>
              </w:rPr>
            </w:pPr>
            <w:r>
              <w:rPr>
                <w:rFonts w:hint="default" w:ascii="仿宋_GB2312" w:hAnsi="微软雅黑" w:eastAsia="仿宋_GB2312" w:cs="仿宋_GB2312"/>
                <w:i w:val="0"/>
                <w:iCs w:val="0"/>
                <w:caps w:val="0"/>
                <w:color w:val="000000"/>
                <w:spacing w:val="0"/>
                <w:sz w:val="18"/>
                <w:szCs w:val="18"/>
              </w:rPr>
              <w:t>第二款  情况特别紧急时，当地人民政府可以对经劝导仍然拒绝转移的人员实施强制转移。</w:t>
            </w:r>
          </w:p>
        </w:tc>
        <w:tc>
          <w:tcPr>
            <w:tcW w:w="1635"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179BB28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0"/>
              <w:jc w:val="both"/>
              <w:textAlignment w:val="center"/>
              <w:rPr>
                <w:color w:val="000000"/>
                <w:sz w:val="18"/>
                <w:szCs w:val="18"/>
              </w:rPr>
            </w:pPr>
            <w:r>
              <w:rPr>
                <w:rFonts w:hint="default" w:ascii="仿宋_GB2312" w:hAnsi="微软雅黑" w:eastAsia="仿宋_GB2312" w:cs="仿宋_GB2312"/>
                <w:i w:val="0"/>
                <w:iCs w:val="0"/>
                <w:caps w:val="0"/>
                <w:color w:val="000000"/>
                <w:spacing w:val="0"/>
                <w:sz w:val="18"/>
                <w:szCs w:val="18"/>
              </w:rPr>
              <w:t>1.受理责任：公示需要备案的材料；一次性告知补正材料；依法受理或不予受理（不予受理应当告知理由）。</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2.审查责任：对备案材料进行审核。</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3.决定责任：作出备案或不予备案的决定。</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4.归档责任：对通过审查的予以备案。</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5.上报责任：在五日内将备案证明复印件分送区房地产行政主管部门和物业所在地公安派出所、社区居民委员会。</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6.其他法律法规规章文件规定应履行的责任。</w:t>
            </w:r>
          </w:p>
        </w:tc>
        <w:tc>
          <w:tcPr>
            <w:tcW w:w="2185"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54A3E05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0"/>
              <w:jc w:val="both"/>
              <w:textAlignment w:val="center"/>
              <w:rPr>
                <w:color w:val="000000"/>
                <w:sz w:val="18"/>
                <w:szCs w:val="18"/>
              </w:rPr>
            </w:pPr>
            <w:r>
              <w:rPr>
                <w:rFonts w:hint="default" w:ascii="仿宋_GB2312" w:hAnsi="微软雅黑" w:eastAsia="仿宋_GB2312" w:cs="仿宋_GB2312"/>
                <w:i w:val="0"/>
                <w:iCs w:val="0"/>
                <w:caps w:val="0"/>
                <w:color w:val="000000"/>
                <w:spacing w:val="0"/>
                <w:sz w:val="18"/>
                <w:szCs w:val="18"/>
              </w:rPr>
              <w:t>因不履行或不正确履行行政职责，有下列情形的，乡镇人民政府及其工作人员应承担相应责任：</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1.对符合法定条件的备案申请不予受理的；</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2.未公示应当提交的材料的；</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3.不履行或拖延履行法定职责的；</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4.其他违反法律法规规章文件规定的情形。</w:t>
            </w:r>
          </w:p>
        </w:tc>
        <w:tc>
          <w:tcPr>
            <w:tcW w:w="1612"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4C0529E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0"/>
              <w:jc w:val="both"/>
              <w:textAlignment w:val="center"/>
              <w:rPr>
                <w:color w:val="000000"/>
                <w:sz w:val="18"/>
                <w:szCs w:val="18"/>
              </w:rPr>
            </w:pPr>
            <w:r>
              <w:rPr>
                <w:rFonts w:hint="default" w:ascii="仿宋_GB2312" w:hAnsi="微软雅黑" w:eastAsia="仿宋_GB2312" w:cs="仿宋_GB2312"/>
                <w:i w:val="0"/>
                <w:iCs w:val="0"/>
                <w:caps w:val="0"/>
                <w:color w:val="000000"/>
                <w:spacing w:val="0"/>
                <w:sz w:val="18"/>
                <w:szCs w:val="18"/>
              </w:rPr>
              <w:t>对不履行或不正确履行行政职责的乡镇人民政府及其工作人员，以下列方式追究其责任：</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1.给予具体承办人责令作出书面检查、批评教育、取消年度评比先进资格、暂扣行政执法证件、离岗培训、调离工作岗位、取消行政执法资格以及行政处分等责任追究；</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2.给予审核人和批准人诫勉谈话、责令限期整改、责令作出书面检查、责令公开道歉、取消年度评比先进资格、通报批评、责令停职反省或者责令辞职、建议免职以及行政处分等责任追究；</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3.给予乡镇人民政府责令限期整改、通报批评、取消评比先进资格等责任追究；</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4.对违反党纪的工作人员（中共党员）给予党纪处分，对构成犯罪的工作人员，移交司法机关，依法追究刑事责任；</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5.其他法律法规规章文件规定的责任承担方式。</w:t>
            </w:r>
          </w:p>
        </w:tc>
        <w:tc>
          <w:tcPr>
            <w:tcW w:w="748"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2AA1D970">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000000"/>
                <w:spacing w:val="0"/>
                <w:sz w:val="18"/>
                <w:szCs w:val="18"/>
              </w:rPr>
            </w:pPr>
          </w:p>
        </w:tc>
      </w:tr>
      <w:tr w14:paraId="33031A0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20" w:hRule="atLeast"/>
          <w:jc w:val="center"/>
        </w:trPr>
        <w:tc>
          <w:tcPr>
            <w:tcW w:w="544"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14741A7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jc w:val="center"/>
              <w:rPr>
                <w:rFonts w:hint="eastAsia" w:eastAsia="仿宋_GB2312"/>
                <w:color w:val="000000"/>
                <w:sz w:val="18"/>
                <w:szCs w:val="18"/>
                <w:lang w:val="en-US" w:eastAsia="zh-CN"/>
              </w:rPr>
            </w:pPr>
            <w:r>
              <w:rPr>
                <w:rStyle w:val="5"/>
                <w:rFonts w:hint="default" w:ascii="仿宋_GB2312" w:hAnsi="微软雅黑" w:eastAsia="仿宋_GB2312" w:cs="仿宋_GB2312"/>
                <w:i w:val="0"/>
                <w:iCs w:val="0"/>
                <w:caps w:val="0"/>
                <w:color w:val="000000"/>
                <w:spacing w:val="0"/>
                <w:sz w:val="18"/>
                <w:szCs w:val="18"/>
              </w:rPr>
              <w:t>1</w:t>
            </w:r>
            <w:r>
              <w:rPr>
                <w:rStyle w:val="5"/>
                <w:rFonts w:hint="eastAsia" w:ascii="仿宋_GB2312" w:hAnsi="微软雅黑" w:eastAsia="仿宋_GB2312" w:cs="仿宋_GB2312"/>
                <w:i w:val="0"/>
                <w:iCs w:val="0"/>
                <w:caps w:val="0"/>
                <w:color w:val="000000"/>
                <w:spacing w:val="0"/>
                <w:sz w:val="18"/>
                <w:szCs w:val="18"/>
                <w:lang w:val="en-US" w:eastAsia="zh-CN"/>
              </w:rPr>
              <w:t>7</w:t>
            </w:r>
          </w:p>
        </w:tc>
        <w:tc>
          <w:tcPr>
            <w:tcW w:w="1365"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69B40F6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jc w:val="center"/>
              <w:rPr>
                <w:color w:val="000000"/>
                <w:sz w:val="18"/>
                <w:szCs w:val="18"/>
              </w:rPr>
            </w:pPr>
            <w:r>
              <w:rPr>
                <w:rFonts w:hint="default" w:ascii="仿宋_GB2312" w:hAnsi="微软雅黑" w:eastAsia="仿宋_GB2312" w:cs="仿宋_GB2312"/>
                <w:i w:val="0"/>
                <w:iCs w:val="0"/>
                <w:caps w:val="0"/>
                <w:color w:val="000000"/>
                <w:spacing w:val="0"/>
                <w:sz w:val="18"/>
                <w:szCs w:val="18"/>
              </w:rPr>
              <w:t>可能引发社会安全事件的矛盾纠纷的调解</w:t>
            </w:r>
          </w:p>
        </w:tc>
        <w:tc>
          <w:tcPr>
            <w:tcW w:w="1515"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0D871FC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jc w:val="center"/>
              <w:rPr>
                <w:color w:val="000000"/>
                <w:sz w:val="18"/>
                <w:szCs w:val="18"/>
              </w:rPr>
            </w:pPr>
            <w:r>
              <w:rPr>
                <w:rFonts w:hint="default" w:ascii="仿宋_GB2312" w:hAnsi="微软雅黑" w:eastAsia="仿宋_GB2312" w:cs="仿宋_GB2312"/>
                <w:i w:val="0"/>
                <w:iCs w:val="0"/>
                <w:caps w:val="0"/>
                <w:color w:val="000000"/>
                <w:spacing w:val="0"/>
                <w:sz w:val="18"/>
                <w:szCs w:val="18"/>
              </w:rPr>
              <w:t>10XZ032000</w:t>
            </w:r>
          </w:p>
        </w:tc>
        <w:tc>
          <w:tcPr>
            <w:tcW w:w="4125"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0EEDA9A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264"/>
              <w:jc w:val="both"/>
              <w:rPr>
                <w:color w:val="000000"/>
                <w:sz w:val="18"/>
                <w:szCs w:val="18"/>
              </w:rPr>
            </w:pPr>
            <w:r>
              <w:rPr>
                <w:rFonts w:hint="default" w:ascii="仿宋_GB2312" w:hAnsi="微软雅黑" w:eastAsia="仿宋_GB2312" w:cs="仿宋_GB2312"/>
                <w:i w:val="0"/>
                <w:iCs w:val="0"/>
                <w:caps w:val="0"/>
                <w:color w:val="000000"/>
                <w:spacing w:val="0"/>
                <w:sz w:val="18"/>
                <w:szCs w:val="18"/>
              </w:rPr>
              <w:t>【法律】《中华人民共和国突发事件应对法》（2007年）</w:t>
            </w:r>
          </w:p>
          <w:p w14:paraId="0A388CE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264"/>
              <w:jc w:val="both"/>
              <w:rPr>
                <w:color w:val="000000"/>
                <w:sz w:val="18"/>
                <w:szCs w:val="18"/>
              </w:rPr>
            </w:pPr>
            <w:r>
              <w:rPr>
                <w:rFonts w:hint="default" w:ascii="仿宋_GB2312" w:hAnsi="微软雅黑" w:eastAsia="仿宋_GB2312" w:cs="仿宋_GB2312"/>
                <w:i w:val="0"/>
                <w:iCs w:val="0"/>
                <w:caps w:val="0"/>
                <w:color w:val="000000"/>
                <w:spacing w:val="0"/>
                <w:sz w:val="18"/>
                <w:szCs w:val="18"/>
              </w:rPr>
              <w:t>第二十一条  县级人民政府及其有关部门、乡级人民政府、街道办事处、居民委员会、村民委员会应当及时调解处理可能引发社会安全事件的矛盾纠纷。</w:t>
            </w:r>
          </w:p>
        </w:tc>
        <w:tc>
          <w:tcPr>
            <w:tcW w:w="1635"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0ECE033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0"/>
              <w:jc w:val="both"/>
              <w:textAlignment w:val="center"/>
              <w:rPr>
                <w:color w:val="000000"/>
                <w:sz w:val="18"/>
                <w:szCs w:val="18"/>
              </w:rPr>
            </w:pPr>
            <w:r>
              <w:rPr>
                <w:rFonts w:hint="default" w:ascii="仿宋_GB2312" w:hAnsi="微软雅黑" w:eastAsia="仿宋_GB2312" w:cs="仿宋_GB2312"/>
                <w:i w:val="0"/>
                <w:iCs w:val="0"/>
                <w:caps w:val="0"/>
                <w:color w:val="000000"/>
                <w:spacing w:val="0"/>
                <w:sz w:val="18"/>
                <w:szCs w:val="18"/>
              </w:rPr>
              <w:t>1.受理责任：公示需要备案的材料；一次性告知补正材料；依法受理或不予受理（不予受理应当告知理由）。</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2.审查责任：对备案材料进行审核。</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3.决定责任：作出备案或不予备案的决定。</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4.归档责任：对通过审查的予以备案。</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5.上报责任：在五日内将备案证明复印件分送区房地产行政主管部门和物业所在地公安派出所、社区居民委员会。</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6.其他法律法规规章文件规定应履行的责任。</w:t>
            </w:r>
          </w:p>
        </w:tc>
        <w:tc>
          <w:tcPr>
            <w:tcW w:w="2185"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5CCF915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0"/>
              <w:jc w:val="both"/>
              <w:textAlignment w:val="center"/>
              <w:rPr>
                <w:color w:val="000000"/>
                <w:sz w:val="18"/>
                <w:szCs w:val="18"/>
              </w:rPr>
            </w:pPr>
            <w:r>
              <w:rPr>
                <w:rFonts w:hint="default" w:ascii="仿宋_GB2312" w:hAnsi="微软雅黑" w:eastAsia="仿宋_GB2312" w:cs="仿宋_GB2312"/>
                <w:i w:val="0"/>
                <w:iCs w:val="0"/>
                <w:caps w:val="0"/>
                <w:color w:val="000000"/>
                <w:spacing w:val="0"/>
                <w:sz w:val="18"/>
                <w:szCs w:val="18"/>
              </w:rPr>
              <w:t>因不履行或不正确履行行政职责，有下列情形的，乡镇人民政府及其工作人员应承担相应责任：</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1.对符合法定条件的备案申请不予受理的；</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2.未公示应当提交的材料的；</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3.不履行或拖延履行法定职责的；</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4.其他违反法律法规规章文件规定的情形。</w:t>
            </w:r>
          </w:p>
        </w:tc>
        <w:tc>
          <w:tcPr>
            <w:tcW w:w="1612"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230CCC2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0"/>
              <w:jc w:val="both"/>
              <w:textAlignment w:val="center"/>
              <w:rPr>
                <w:color w:val="000000"/>
                <w:sz w:val="18"/>
                <w:szCs w:val="18"/>
              </w:rPr>
            </w:pPr>
            <w:r>
              <w:rPr>
                <w:rFonts w:hint="default" w:ascii="仿宋_GB2312" w:hAnsi="微软雅黑" w:eastAsia="仿宋_GB2312" w:cs="仿宋_GB2312"/>
                <w:i w:val="0"/>
                <w:iCs w:val="0"/>
                <w:caps w:val="0"/>
                <w:color w:val="000000"/>
                <w:spacing w:val="0"/>
                <w:sz w:val="18"/>
                <w:szCs w:val="18"/>
              </w:rPr>
              <w:t>对不履行或不正确履行行政职责的乡镇人民政府及其工作人员，以下列方式追究其责任：</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1.给予具体承办人责令作出书面检查、批评教育、取消年度评比先进资格、暂扣行政执法证件、离岗培训、调离工作岗位、取消行政执法资格以及行政处分等责任追究；</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2.给予审核人和批准人诫勉谈话、责令限期整改、责令作出书面检查、责令公开道歉、取消年度评比先进资格、通报批评、责令停职反省或者责令辞职、建议免职以及行政处分等责任追究；</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3.给予乡镇人民政府责令限期整改、通报批评、取消评比先进资格等责任追究；</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4.对违反党纪的工作人员（中共党员）给予党纪处分，对构成犯罪的工作人员，移交司法机关，依法追究刑事责任；</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5.其他法律法规规章文件规定的责任承担方式。</w:t>
            </w:r>
          </w:p>
        </w:tc>
        <w:tc>
          <w:tcPr>
            <w:tcW w:w="748"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10D02656">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000000"/>
                <w:spacing w:val="0"/>
                <w:sz w:val="18"/>
                <w:szCs w:val="18"/>
              </w:rPr>
            </w:pPr>
          </w:p>
        </w:tc>
      </w:tr>
      <w:tr w14:paraId="0243514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20" w:hRule="atLeast"/>
          <w:jc w:val="center"/>
        </w:trPr>
        <w:tc>
          <w:tcPr>
            <w:tcW w:w="544"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32C1ABC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jc w:val="center"/>
              <w:rPr>
                <w:rFonts w:hint="eastAsia" w:eastAsia="仿宋_GB2312"/>
                <w:color w:val="000000"/>
                <w:sz w:val="18"/>
                <w:szCs w:val="18"/>
                <w:lang w:val="en-US" w:eastAsia="zh-CN"/>
              </w:rPr>
            </w:pPr>
            <w:r>
              <w:rPr>
                <w:rStyle w:val="5"/>
                <w:rFonts w:hint="eastAsia" w:ascii="仿宋_GB2312" w:hAnsi="微软雅黑" w:eastAsia="仿宋_GB2312" w:cs="仿宋_GB2312"/>
                <w:i w:val="0"/>
                <w:iCs w:val="0"/>
                <w:caps w:val="0"/>
                <w:color w:val="000000"/>
                <w:spacing w:val="0"/>
                <w:sz w:val="18"/>
                <w:szCs w:val="18"/>
                <w:lang w:val="en-US" w:eastAsia="zh-CN"/>
              </w:rPr>
              <w:t>18</w:t>
            </w:r>
          </w:p>
        </w:tc>
        <w:tc>
          <w:tcPr>
            <w:tcW w:w="1365"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11DBCF9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jc w:val="center"/>
              <w:rPr>
                <w:color w:val="000000"/>
                <w:sz w:val="18"/>
                <w:szCs w:val="18"/>
              </w:rPr>
            </w:pPr>
            <w:r>
              <w:rPr>
                <w:rFonts w:hint="default" w:ascii="仿宋_GB2312" w:hAnsi="微软雅黑" w:eastAsia="仿宋_GB2312" w:cs="仿宋_GB2312"/>
                <w:i w:val="0"/>
                <w:iCs w:val="0"/>
                <w:caps w:val="0"/>
                <w:color w:val="000000"/>
                <w:spacing w:val="0"/>
                <w:sz w:val="18"/>
                <w:szCs w:val="18"/>
              </w:rPr>
              <w:t>居民住房恢复重建补助对象审核</w:t>
            </w:r>
          </w:p>
        </w:tc>
        <w:tc>
          <w:tcPr>
            <w:tcW w:w="1515"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39AE09B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jc w:val="center"/>
              <w:rPr>
                <w:color w:val="000000"/>
                <w:sz w:val="18"/>
                <w:szCs w:val="18"/>
              </w:rPr>
            </w:pPr>
            <w:r>
              <w:rPr>
                <w:rFonts w:hint="default" w:ascii="仿宋_GB2312" w:hAnsi="微软雅黑" w:eastAsia="仿宋_GB2312" w:cs="仿宋_GB2312"/>
                <w:i w:val="0"/>
                <w:iCs w:val="0"/>
                <w:caps w:val="0"/>
                <w:color w:val="000000"/>
                <w:spacing w:val="0"/>
                <w:sz w:val="18"/>
                <w:szCs w:val="18"/>
              </w:rPr>
              <w:t>10XZ033000</w:t>
            </w:r>
          </w:p>
        </w:tc>
        <w:tc>
          <w:tcPr>
            <w:tcW w:w="4125"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43D0E8F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264"/>
              <w:jc w:val="both"/>
              <w:rPr>
                <w:color w:val="000000"/>
                <w:sz w:val="18"/>
                <w:szCs w:val="18"/>
              </w:rPr>
            </w:pPr>
            <w:r>
              <w:rPr>
                <w:rFonts w:hint="default" w:ascii="仿宋_GB2312" w:hAnsi="微软雅黑" w:eastAsia="仿宋_GB2312" w:cs="仿宋_GB2312"/>
                <w:i w:val="0"/>
                <w:iCs w:val="0"/>
                <w:caps w:val="0"/>
                <w:color w:val="000000"/>
                <w:spacing w:val="0"/>
                <w:sz w:val="18"/>
                <w:szCs w:val="18"/>
              </w:rPr>
              <w:t>【行政法规】《自然灾害救助条例》（2019年国务院令第709号修正）</w:t>
            </w:r>
          </w:p>
          <w:p w14:paraId="01951CA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264"/>
              <w:jc w:val="both"/>
              <w:rPr>
                <w:color w:val="000000"/>
                <w:sz w:val="18"/>
                <w:szCs w:val="18"/>
              </w:rPr>
            </w:pPr>
            <w:r>
              <w:rPr>
                <w:rFonts w:hint="default" w:ascii="仿宋_GB2312" w:hAnsi="微软雅黑" w:eastAsia="仿宋_GB2312" w:cs="仿宋_GB2312"/>
                <w:i w:val="0"/>
                <w:iCs w:val="0"/>
                <w:caps w:val="0"/>
                <w:color w:val="000000"/>
                <w:spacing w:val="0"/>
                <w:sz w:val="18"/>
                <w:szCs w:val="18"/>
              </w:rPr>
              <w:t>第二十条  居民住房恢复重建补助对象由受灾人员本人申请或者由村民小组、居民小组提名。经村民委员会、居民委员会民主评议，符合救助条件的，在自然村、社区范围内公示；无异议或者经村民委员会、居民委员会民主评议异议不成立的，由村民委员会、居民委员会将评议意见和有关材料提交乡镇人民政府、街道办事处审核，报县级人民政府应急管理等部门审批。</w:t>
            </w:r>
          </w:p>
        </w:tc>
        <w:tc>
          <w:tcPr>
            <w:tcW w:w="1635"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7870B84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0"/>
              <w:jc w:val="both"/>
              <w:textAlignment w:val="center"/>
              <w:rPr>
                <w:color w:val="000000"/>
                <w:sz w:val="18"/>
                <w:szCs w:val="18"/>
              </w:rPr>
            </w:pPr>
            <w:r>
              <w:rPr>
                <w:rFonts w:hint="default" w:ascii="仿宋_GB2312" w:hAnsi="微软雅黑" w:eastAsia="仿宋_GB2312" w:cs="仿宋_GB2312"/>
                <w:i w:val="0"/>
                <w:iCs w:val="0"/>
                <w:caps w:val="0"/>
                <w:color w:val="000000"/>
                <w:spacing w:val="0"/>
                <w:sz w:val="18"/>
                <w:szCs w:val="18"/>
              </w:rPr>
              <w:t>1.受理责任：公示需要备案的材料；一次性告知补正材料；依法受理或不予受理（不予受理应当告知理由）。</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2.审查责任：对备案材料进行审核。</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3.决定责任：作出备案或不予备案的决定。</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4.归档责任：对通过审查的予以备案。</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5.上报责任：在五日内将备案证明复印件分送区房地产行政主管部门和物业所在地公安派出所、社区居民委员会。</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6.其他法律法规规章文件规定应履行的责任。</w:t>
            </w:r>
          </w:p>
        </w:tc>
        <w:tc>
          <w:tcPr>
            <w:tcW w:w="2185"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77E53B8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0"/>
              <w:jc w:val="both"/>
              <w:textAlignment w:val="center"/>
              <w:rPr>
                <w:color w:val="000000"/>
                <w:sz w:val="18"/>
                <w:szCs w:val="18"/>
              </w:rPr>
            </w:pPr>
            <w:r>
              <w:rPr>
                <w:rFonts w:hint="default" w:ascii="仿宋_GB2312" w:hAnsi="微软雅黑" w:eastAsia="仿宋_GB2312" w:cs="仿宋_GB2312"/>
                <w:i w:val="0"/>
                <w:iCs w:val="0"/>
                <w:caps w:val="0"/>
                <w:color w:val="000000"/>
                <w:spacing w:val="0"/>
                <w:sz w:val="18"/>
                <w:szCs w:val="18"/>
              </w:rPr>
              <w:t>因不履行或不正确履行行政职责，有下列情形的，乡镇人民政府及其工作人员应承担相应责任：</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1.对符合法定条件的备案申请不予受理的；</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2.未公示应当提交的材料的；</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3.不履行或拖延履行法定职责的；</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4.其他违反法律法规规章文件规定的情形。</w:t>
            </w:r>
          </w:p>
        </w:tc>
        <w:tc>
          <w:tcPr>
            <w:tcW w:w="1612"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47C8641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0"/>
              <w:jc w:val="both"/>
              <w:textAlignment w:val="center"/>
              <w:rPr>
                <w:color w:val="000000"/>
                <w:sz w:val="18"/>
                <w:szCs w:val="18"/>
              </w:rPr>
            </w:pPr>
            <w:r>
              <w:rPr>
                <w:rFonts w:hint="default" w:ascii="仿宋_GB2312" w:hAnsi="微软雅黑" w:eastAsia="仿宋_GB2312" w:cs="仿宋_GB2312"/>
                <w:i w:val="0"/>
                <w:iCs w:val="0"/>
                <w:caps w:val="0"/>
                <w:color w:val="000000"/>
                <w:spacing w:val="0"/>
                <w:sz w:val="18"/>
                <w:szCs w:val="18"/>
              </w:rPr>
              <w:t>对不履行或不正确履行行政职责的乡镇人民政府及其工作人员，以下列方式追究其责任：</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1.给予具体承办人责令作出书面检查、批评教育、取消年度评比先进资格、暂扣行政执法证件、离岗培训、调离工作岗位、取消行政执法资格以及行政处分等责任追究；</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2.给予审核人和批准人诫勉谈话、责令限期整改、责令作出书面检查、责令公开道歉、取消年度评比先进资格、通报批评、责令停职反省或者责令辞职、建议免职以及行政处分等责任追究；</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3.给予乡镇人民政府责令限期整改、通报批评、取消评比先进资格等责任追究；</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4.对违反党纪的工作人员（中共党员）给予党纪处分，对构成犯罪的工作人员，移交司法机关，依法追究刑事责任；</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5.其他法律法规规章文件规定的责任承担方式。</w:t>
            </w:r>
          </w:p>
        </w:tc>
        <w:tc>
          <w:tcPr>
            <w:tcW w:w="748"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69132417">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000000"/>
                <w:spacing w:val="0"/>
                <w:sz w:val="18"/>
                <w:szCs w:val="18"/>
              </w:rPr>
            </w:pPr>
          </w:p>
        </w:tc>
      </w:tr>
      <w:tr w14:paraId="6CF0C10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20" w:hRule="atLeast"/>
          <w:jc w:val="center"/>
        </w:trPr>
        <w:tc>
          <w:tcPr>
            <w:tcW w:w="544"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04D790C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jc w:val="center"/>
              <w:rPr>
                <w:rFonts w:hint="eastAsia" w:eastAsia="仿宋_GB2312"/>
                <w:color w:val="000000"/>
                <w:sz w:val="18"/>
                <w:szCs w:val="18"/>
                <w:lang w:val="en-US" w:eastAsia="zh-CN"/>
              </w:rPr>
            </w:pPr>
            <w:r>
              <w:rPr>
                <w:rStyle w:val="5"/>
                <w:rFonts w:hint="default" w:ascii="仿宋_GB2312" w:hAnsi="微软雅黑" w:eastAsia="仿宋_GB2312" w:cs="仿宋_GB2312"/>
                <w:i w:val="0"/>
                <w:iCs w:val="0"/>
                <w:caps w:val="0"/>
                <w:color w:val="000000"/>
                <w:spacing w:val="0"/>
                <w:sz w:val="18"/>
                <w:szCs w:val="18"/>
              </w:rPr>
              <w:t>1</w:t>
            </w:r>
            <w:r>
              <w:rPr>
                <w:rStyle w:val="5"/>
                <w:rFonts w:hint="eastAsia" w:ascii="仿宋_GB2312" w:hAnsi="微软雅黑" w:eastAsia="仿宋_GB2312" w:cs="仿宋_GB2312"/>
                <w:i w:val="0"/>
                <w:iCs w:val="0"/>
                <w:caps w:val="0"/>
                <w:color w:val="000000"/>
                <w:spacing w:val="0"/>
                <w:sz w:val="18"/>
                <w:szCs w:val="18"/>
                <w:lang w:val="en-US" w:eastAsia="zh-CN"/>
              </w:rPr>
              <w:t>9</w:t>
            </w:r>
          </w:p>
        </w:tc>
        <w:tc>
          <w:tcPr>
            <w:tcW w:w="1365"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524A1B8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jc w:val="center"/>
              <w:rPr>
                <w:color w:val="000000"/>
                <w:sz w:val="18"/>
                <w:szCs w:val="18"/>
              </w:rPr>
            </w:pPr>
            <w:r>
              <w:rPr>
                <w:rFonts w:hint="default" w:ascii="仿宋_GB2312" w:hAnsi="微软雅黑" w:eastAsia="仿宋_GB2312" w:cs="仿宋_GB2312"/>
                <w:i w:val="0"/>
                <w:iCs w:val="0"/>
                <w:caps w:val="0"/>
                <w:color w:val="000000"/>
                <w:spacing w:val="0"/>
                <w:sz w:val="18"/>
                <w:szCs w:val="18"/>
              </w:rPr>
              <w:t>救灾捐赠款物的组织代收</w:t>
            </w:r>
          </w:p>
        </w:tc>
        <w:tc>
          <w:tcPr>
            <w:tcW w:w="1515"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14FFCBC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jc w:val="center"/>
              <w:rPr>
                <w:color w:val="000000"/>
                <w:sz w:val="18"/>
                <w:szCs w:val="18"/>
              </w:rPr>
            </w:pPr>
            <w:r>
              <w:rPr>
                <w:rFonts w:hint="default" w:ascii="仿宋_GB2312" w:hAnsi="微软雅黑" w:eastAsia="仿宋_GB2312" w:cs="仿宋_GB2312"/>
                <w:i w:val="0"/>
                <w:iCs w:val="0"/>
                <w:caps w:val="0"/>
                <w:color w:val="000000"/>
                <w:spacing w:val="0"/>
                <w:sz w:val="18"/>
                <w:szCs w:val="18"/>
              </w:rPr>
              <w:t>10XZ034000</w:t>
            </w:r>
          </w:p>
        </w:tc>
        <w:tc>
          <w:tcPr>
            <w:tcW w:w="4125"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7DD0570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264"/>
              <w:jc w:val="both"/>
              <w:rPr>
                <w:color w:val="000000"/>
                <w:sz w:val="18"/>
                <w:szCs w:val="18"/>
              </w:rPr>
            </w:pPr>
            <w:r>
              <w:rPr>
                <w:rFonts w:hint="default" w:ascii="仿宋_GB2312" w:hAnsi="微软雅黑" w:eastAsia="仿宋_GB2312" w:cs="仿宋_GB2312"/>
                <w:i w:val="0"/>
                <w:iCs w:val="0"/>
                <w:caps w:val="0"/>
                <w:color w:val="000000"/>
                <w:spacing w:val="0"/>
                <w:sz w:val="18"/>
                <w:szCs w:val="18"/>
              </w:rPr>
              <w:t>【部门规章】《救灾捐赠管理办法》（2008年民政部令第35号）</w:t>
            </w:r>
          </w:p>
          <w:p w14:paraId="4044196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264"/>
              <w:jc w:val="both"/>
              <w:rPr>
                <w:color w:val="000000"/>
                <w:sz w:val="18"/>
                <w:szCs w:val="18"/>
              </w:rPr>
            </w:pPr>
            <w:r>
              <w:rPr>
                <w:rFonts w:hint="default" w:ascii="仿宋_GB2312" w:hAnsi="微软雅黑" w:eastAsia="仿宋_GB2312" w:cs="仿宋_GB2312"/>
                <w:i w:val="0"/>
                <w:iCs w:val="0"/>
                <w:caps w:val="0"/>
                <w:color w:val="000000"/>
                <w:spacing w:val="0"/>
                <w:sz w:val="18"/>
                <w:szCs w:val="18"/>
              </w:rPr>
              <w:t>第十一条  县级以上人民政府民政部门接受救灾捐赠款物，根据工作需要可以指定社会捐助接收机构、具有救灾宗旨的公益性民间组织组织实施。乡镇人民政府、城市街道办事处受县（县级市、市辖区）人民政府委托，可以组织代收本行政区域内村民、居民及驻在单位的救灾捐赠款物。代收的捐赠款物应当及时转交救灾捐赠受赠人。</w:t>
            </w:r>
          </w:p>
        </w:tc>
        <w:tc>
          <w:tcPr>
            <w:tcW w:w="1635"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750A205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0"/>
              <w:jc w:val="both"/>
              <w:textAlignment w:val="center"/>
              <w:rPr>
                <w:color w:val="000000"/>
                <w:sz w:val="18"/>
                <w:szCs w:val="18"/>
              </w:rPr>
            </w:pPr>
            <w:r>
              <w:rPr>
                <w:rFonts w:hint="default" w:ascii="仿宋_GB2312" w:hAnsi="微软雅黑" w:eastAsia="仿宋_GB2312" w:cs="仿宋_GB2312"/>
                <w:i w:val="0"/>
                <w:iCs w:val="0"/>
                <w:caps w:val="0"/>
                <w:color w:val="000000"/>
                <w:spacing w:val="0"/>
                <w:sz w:val="18"/>
                <w:szCs w:val="18"/>
              </w:rPr>
              <w:t>1.受理责任：公示需要备案的材料；一次性告知补正材料；依法受理或不予受理（不予受理应当告知理由）。</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2.审查责任：对备案材料进行审核。</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3.决定责任：作出备案或不予备案的决定。</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4.归档责任：对通过审查的予以备案。</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5.上报责任：在五日内将备案证明复印件分送区房地产行政主管部门和物业所在地公安派出所、社区居民委员会。</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6.其他法律法规规章文件规定应履行的责任。</w:t>
            </w:r>
          </w:p>
        </w:tc>
        <w:tc>
          <w:tcPr>
            <w:tcW w:w="2185"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6BD5A00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0"/>
              <w:jc w:val="both"/>
              <w:textAlignment w:val="center"/>
              <w:rPr>
                <w:color w:val="000000"/>
                <w:sz w:val="18"/>
                <w:szCs w:val="18"/>
              </w:rPr>
            </w:pPr>
            <w:r>
              <w:rPr>
                <w:rFonts w:hint="default" w:ascii="仿宋_GB2312" w:hAnsi="微软雅黑" w:eastAsia="仿宋_GB2312" w:cs="仿宋_GB2312"/>
                <w:i w:val="0"/>
                <w:iCs w:val="0"/>
                <w:caps w:val="0"/>
                <w:color w:val="000000"/>
                <w:spacing w:val="0"/>
                <w:sz w:val="18"/>
                <w:szCs w:val="18"/>
              </w:rPr>
              <w:t>因不履行或不正确履行行政职责，有下列情形的，乡镇人民政府及其工作人员应承担相应责任：</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1.对符合法定条件的备案申请不予受理的；</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2.未公示应当提交的材料的；</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3.不履行或拖延履行法定职责的；</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4.其他违反法律法规规章文件规定的情形。</w:t>
            </w:r>
          </w:p>
        </w:tc>
        <w:tc>
          <w:tcPr>
            <w:tcW w:w="1612"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23B9F70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0"/>
              <w:jc w:val="both"/>
              <w:textAlignment w:val="center"/>
              <w:rPr>
                <w:color w:val="000000"/>
                <w:sz w:val="18"/>
                <w:szCs w:val="18"/>
              </w:rPr>
            </w:pPr>
            <w:r>
              <w:rPr>
                <w:rFonts w:hint="default" w:ascii="仿宋_GB2312" w:hAnsi="微软雅黑" w:eastAsia="仿宋_GB2312" w:cs="仿宋_GB2312"/>
                <w:i w:val="0"/>
                <w:iCs w:val="0"/>
                <w:caps w:val="0"/>
                <w:color w:val="000000"/>
                <w:spacing w:val="0"/>
                <w:sz w:val="18"/>
                <w:szCs w:val="18"/>
              </w:rPr>
              <w:t>对不履行或不正确履行行政职责的乡镇人民政府及其工作人员，以下列方式追究其责任：</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1.给予具体承办人责令作出书面检查、批评教育、取消年度评比先进资格、暂扣行政执法证件、离岗培训、调离工作岗位、取消行政执法资格以及行政处分等责任追究；</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2.给予审核人和批准人诫勉谈话、责令限期整改、责令作出书面检查、责令公开道歉、取消年度评比先进资格、通报批评、责令停职反省或者责令辞职、建议免职以及行政处分等责任追究；</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3.给予乡镇人民政府责令限期整改、通报批评、取消评比先进资格等责任追究；</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4.对违反党纪的工作人员（中共党员）给予党纪处分，对构成犯罪的工作人员，移交司法机关，依法追究刑事责任；</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5.其他法律法规规章文件规定的责任承担方式。</w:t>
            </w:r>
          </w:p>
        </w:tc>
        <w:tc>
          <w:tcPr>
            <w:tcW w:w="748"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4370D7AE">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000000"/>
                <w:spacing w:val="0"/>
                <w:sz w:val="18"/>
                <w:szCs w:val="18"/>
              </w:rPr>
            </w:pPr>
          </w:p>
        </w:tc>
      </w:tr>
      <w:tr w14:paraId="72CF9F2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20" w:hRule="atLeast"/>
          <w:jc w:val="center"/>
        </w:trPr>
        <w:tc>
          <w:tcPr>
            <w:tcW w:w="544"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705BE71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jc w:val="center"/>
              <w:rPr>
                <w:rFonts w:hint="eastAsia" w:eastAsia="仿宋_GB2312"/>
                <w:color w:val="000000"/>
                <w:sz w:val="18"/>
                <w:szCs w:val="18"/>
                <w:lang w:val="en-US" w:eastAsia="zh-CN"/>
              </w:rPr>
            </w:pPr>
            <w:r>
              <w:rPr>
                <w:rStyle w:val="5"/>
                <w:rFonts w:hint="default" w:ascii="仿宋_GB2312" w:hAnsi="微软雅黑" w:eastAsia="仿宋_GB2312" w:cs="仿宋_GB2312"/>
                <w:i w:val="0"/>
                <w:iCs w:val="0"/>
                <w:caps w:val="0"/>
                <w:color w:val="000000"/>
                <w:spacing w:val="0"/>
                <w:sz w:val="18"/>
                <w:szCs w:val="18"/>
              </w:rPr>
              <w:t>2</w:t>
            </w:r>
            <w:r>
              <w:rPr>
                <w:rStyle w:val="5"/>
                <w:rFonts w:hint="eastAsia" w:ascii="仿宋_GB2312" w:hAnsi="微软雅黑" w:eastAsia="仿宋_GB2312" w:cs="仿宋_GB2312"/>
                <w:i w:val="0"/>
                <w:iCs w:val="0"/>
                <w:caps w:val="0"/>
                <w:color w:val="000000"/>
                <w:spacing w:val="0"/>
                <w:sz w:val="18"/>
                <w:szCs w:val="18"/>
                <w:lang w:val="en-US" w:eastAsia="zh-CN"/>
              </w:rPr>
              <w:t>0</w:t>
            </w:r>
          </w:p>
        </w:tc>
        <w:tc>
          <w:tcPr>
            <w:tcW w:w="1365"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5BDE674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jc w:val="center"/>
              <w:rPr>
                <w:color w:val="000000"/>
                <w:sz w:val="18"/>
                <w:szCs w:val="18"/>
              </w:rPr>
            </w:pPr>
            <w:r>
              <w:rPr>
                <w:rFonts w:hint="default" w:ascii="仿宋_GB2312" w:hAnsi="微软雅黑" w:eastAsia="仿宋_GB2312" w:cs="仿宋_GB2312"/>
                <w:i w:val="0"/>
                <w:iCs w:val="0"/>
                <w:caps w:val="0"/>
                <w:color w:val="000000"/>
                <w:spacing w:val="0"/>
                <w:sz w:val="18"/>
                <w:szCs w:val="18"/>
              </w:rPr>
              <w:t>设立健身气功活动站点审核</w:t>
            </w:r>
          </w:p>
        </w:tc>
        <w:tc>
          <w:tcPr>
            <w:tcW w:w="1515"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42CE537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jc w:val="center"/>
              <w:rPr>
                <w:color w:val="000000"/>
                <w:sz w:val="18"/>
                <w:szCs w:val="18"/>
              </w:rPr>
            </w:pPr>
            <w:r>
              <w:rPr>
                <w:rFonts w:hint="default" w:ascii="仿宋_GB2312" w:hAnsi="微软雅黑" w:eastAsia="仿宋_GB2312" w:cs="仿宋_GB2312"/>
                <w:i w:val="0"/>
                <w:iCs w:val="0"/>
                <w:caps w:val="0"/>
                <w:color w:val="000000"/>
                <w:spacing w:val="0"/>
                <w:sz w:val="18"/>
                <w:szCs w:val="18"/>
              </w:rPr>
              <w:t>10XZ035000</w:t>
            </w:r>
          </w:p>
        </w:tc>
        <w:tc>
          <w:tcPr>
            <w:tcW w:w="4125"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4682A60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264"/>
              <w:jc w:val="both"/>
              <w:rPr>
                <w:color w:val="000000"/>
                <w:sz w:val="18"/>
                <w:szCs w:val="18"/>
              </w:rPr>
            </w:pPr>
            <w:r>
              <w:rPr>
                <w:rFonts w:hint="default" w:ascii="仿宋_GB2312" w:hAnsi="微软雅黑" w:eastAsia="仿宋_GB2312" w:cs="仿宋_GB2312"/>
                <w:i w:val="0"/>
                <w:iCs w:val="0"/>
                <w:caps w:val="0"/>
                <w:color w:val="000000"/>
                <w:spacing w:val="0"/>
                <w:sz w:val="18"/>
                <w:szCs w:val="18"/>
              </w:rPr>
              <w:t>【国务院决定】《关于第五批取消和下放管理层级行政审批项目的决定》（国发〔2010〕21号）</w:t>
            </w:r>
          </w:p>
          <w:p w14:paraId="77161AD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264"/>
              <w:jc w:val="both"/>
              <w:rPr>
                <w:color w:val="000000"/>
                <w:sz w:val="18"/>
                <w:szCs w:val="18"/>
              </w:rPr>
            </w:pPr>
            <w:r>
              <w:rPr>
                <w:rFonts w:hint="default" w:ascii="仿宋_GB2312" w:hAnsi="微软雅黑" w:eastAsia="仿宋_GB2312" w:cs="仿宋_GB2312"/>
                <w:i w:val="0"/>
                <w:iCs w:val="0"/>
                <w:caps w:val="0"/>
                <w:color w:val="000000"/>
                <w:spacing w:val="0"/>
                <w:sz w:val="18"/>
                <w:szCs w:val="18"/>
              </w:rPr>
              <w:t>附件2第62项：设立健身气功活动站点审批下放至县级人民政府体育行政管理部门。</w:t>
            </w:r>
          </w:p>
          <w:p w14:paraId="1F56D53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264"/>
              <w:jc w:val="both"/>
              <w:rPr>
                <w:color w:val="000000"/>
                <w:sz w:val="18"/>
                <w:szCs w:val="18"/>
              </w:rPr>
            </w:pPr>
            <w:r>
              <w:rPr>
                <w:rFonts w:hint="default" w:ascii="仿宋_GB2312" w:hAnsi="微软雅黑" w:eastAsia="仿宋_GB2312" w:cs="仿宋_GB2312"/>
                <w:i w:val="0"/>
                <w:iCs w:val="0"/>
                <w:caps w:val="0"/>
                <w:color w:val="000000"/>
                <w:spacing w:val="0"/>
                <w:sz w:val="18"/>
                <w:szCs w:val="18"/>
              </w:rPr>
              <w:t>【部门规章】《健身气功管理办法》（2006年体育总局令第9号）</w:t>
            </w:r>
          </w:p>
          <w:p w14:paraId="41FF79D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264"/>
              <w:jc w:val="both"/>
              <w:rPr>
                <w:color w:val="000000"/>
                <w:sz w:val="18"/>
                <w:szCs w:val="18"/>
              </w:rPr>
            </w:pPr>
            <w:r>
              <w:rPr>
                <w:rFonts w:hint="default" w:ascii="仿宋_GB2312" w:hAnsi="微软雅黑" w:eastAsia="仿宋_GB2312" w:cs="仿宋_GB2312"/>
                <w:i w:val="0"/>
                <w:iCs w:val="0"/>
                <w:caps w:val="0"/>
                <w:color w:val="000000"/>
                <w:spacing w:val="0"/>
                <w:sz w:val="18"/>
                <w:szCs w:val="18"/>
              </w:rPr>
              <w:t>第十七条  设立健身气功站点，应当经当地街道办事处、乡镇级人民政府或企事业单位有关部门审核同意，报当地具有相应管辖权限的体育行政部门审批。</w:t>
            </w:r>
          </w:p>
        </w:tc>
        <w:tc>
          <w:tcPr>
            <w:tcW w:w="1635"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76E928D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0"/>
              <w:jc w:val="both"/>
              <w:textAlignment w:val="center"/>
              <w:rPr>
                <w:color w:val="000000"/>
                <w:sz w:val="18"/>
                <w:szCs w:val="18"/>
              </w:rPr>
            </w:pPr>
            <w:r>
              <w:rPr>
                <w:rFonts w:hint="default" w:ascii="仿宋_GB2312" w:hAnsi="微软雅黑" w:eastAsia="仿宋_GB2312" w:cs="仿宋_GB2312"/>
                <w:i w:val="0"/>
                <w:iCs w:val="0"/>
                <w:caps w:val="0"/>
                <w:color w:val="000000"/>
                <w:spacing w:val="0"/>
                <w:sz w:val="18"/>
                <w:szCs w:val="18"/>
              </w:rPr>
              <w:t>1.受理责任：公示需要备案的材料；一次性告知补正材料；依法受理或不予受理（不予受理应当告知理由）。</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2.审查责任：对备案材料进行审核。</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3.决定责任：作出备案或不予备案的决定。</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4.归档责任：对通过审查的予以备案。</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5.上报责任：在五日内将备案证明复印件分送区房地产行政主管部门和物业所在地公安派出所、社区居民委员会。</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6.其他法律法规规章文件规定应履行的责任。</w:t>
            </w:r>
          </w:p>
        </w:tc>
        <w:tc>
          <w:tcPr>
            <w:tcW w:w="2185"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4045AE8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0"/>
              <w:jc w:val="both"/>
              <w:textAlignment w:val="center"/>
              <w:rPr>
                <w:color w:val="000000"/>
                <w:sz w:val="18"/>
                <w:szCs w:val="18"/>
              </w:rPr>
            </w:pPr>
            <w:r>
              <w:rPr>
                <w:rFonts w:hint="default" w:ascii="仿宋_GB2312" w:hAnsi="微软雅黑" w:eastAsia="仿宋_GB2312" w:cs="仿宋_GB2312"/>
                <w:i w:val="0"/>
                <w:iCs w:val="0"/>
                <w:caps w:val="0"/>
                <w:color w:val="000000"/>
                <w:spacing w:val="0"/>
                <w:sz w:val="18"/>
                <w:szCs w:val="18"/>
              </w:rPr>
              <w:t>因不履行或不正确履行行政职责，有下列情形的，乡镇人民政府及其工作人员应承担相应责任：</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1.对符合法定条件的备案申请不予受理的；</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2.未公示应当提交的材料的；</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3.不履行或拖延履行法定职责的；</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4.其他违反法律法规规章文件规定的情形。</w:t>
            </w:r>
          </w:p>
        </w:tc>
        <w:tc>
          <w:tcPr>
            <w:tcW w:w="1612"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3C87A39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0"/>
              <w:jc w:val="both"/>
              <w:textAlignment w:val="center"/>
              <w:rPr>
                <w:color w:val="000000"/>
                <w:sz w:val="18"/>
                <w:szCs w:val="18"/>
              </w:rPr>
            </w:pPr>
            <w:r>
              <w:rPr>
                <w:rFonts w:hint="default" w:ascii="仿宋_GB2312" w:hAnsi="微软雅黑" w:eastAsia="仿宋_GB2312" w:cs="仿宋_GB2312"/>
                <w:i w:val="0"/>
                <w:iCs w:val="0"/>
                <w:caps w:val="0"/>
                <w:color w:val="000000"/>
                <w:spacing w:val="0"/>
                <w:sz w:val="18"/>
                <w:szCs w:val="18"/>
              </w:rPr>
              <w:t>对不履行或不正确履行行政职责的乡镇人民政府及其工作人员，以下列方式追究其责任：</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1.给予具体承办人责令作出书面检查、批评教育、取消年度评比先进资格、暂扣行政执法证件、离岗培训、调离工作岗位、取消行政执法资格以及行政处分等责任追究；</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2.给予审核人和批准人诫勉谈话、责令限期整改、责令作出书面检查、责令公开道歉、取消年度评比先进资格、通报批评、责令停职反省或者责令辞职、建议免职以及行政处分等责任追究；</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3.给予乡镇人民政府责令限期整改、通报批评、取消评比先进资格等责任追究；</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4.对违反党纪的工作人员（中共党员）给予党纪处分，对构成犯罪的工作人员，移交司法机关，依法追究刑事责任；</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5.其他法律法规规章文件规定的责任承担方式。</w:t>
            </w:r>
          </w:p>
        </w:tc>
        <w:tc>
          <w:tcPr>
            <w:tcW w:w="748"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7D78B7D5">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000000"/>
                <w:spacing w:val="0"/>
                <w:sz w:val="18"/>
                <w:szCs w:val="18"/>
              </w:rPr>
            </w:pPr>
          </w:p>
        </w:tc>
      </w:tr>
      <w:tr w14:paraId="786A899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20" w:hRule="atLeast"/>
          <w:jc w:val="center"/>
        </w:trPr>
        <w:tc>
          <w:tcPr>
            <w:tcW w:w="544"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3876FE0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jc w:val="center"/>
              <w:rPr>
                <w:rFonts w:hint="eastAsia" w:eastAsia="仿宋_GB2312"/>
                <w:color w:val="000000"/>
                <w:sz w:val="18"/>
                <w:szCs w:val="18"/>
                <w:lang w:val="en-US" w:eastAsia="zh-CN"/>
              </w:rPr>
            </w:pPr>
            <w:r>
              <w:rPr>
                <w:rStyle w:val="5"/>
                <w:rFonts w:hint="default" w:ascii="仿宋_GB2312" w:hAnsi="微软雅黑" w:eastAsia="仿宋_GB2312" w:cs="仿宋_GB2312"/>
                <w:i w:val="0"/>
                <w:iCs w:val="0"/>
                <w:caps w:val="0"/>
                <w:color w:val="000000"/>
                <w:spacing w:val="0"/>
                <w:sz w:val="18"/>
                <w:szCs w:val="18"/>
              </w:rPr>
              <w:t>2</w:t>
            </w:r>
            <w:r>
              <w:rPr>
                <w:rStyle w:val="5"/>
                <w:rFonts w:hint="eastAsia" w:ascii="仿宋_GB2312" w:hAnsi="微软雅黑" w:eastAsia="仿宋_GB2312" w:cs="仿宋_GB2312"/>
                <w:i w:val="0"/>
                <w:iCs w:val="0"/>
                <w:caps w:val="0"/>
                <w:color w:val="000000"/>
                <w:spacing w:val="0"/>
                <w:sz w:val="18"/>
                <w:szCs w:val="18"/>
                <w:lang w:val="en-US" w:eastAsia="zh-CN"/>
              </w:rPr>
              <w:t>1</w:t>
            </w:r>
          </w:p>
        </w:tc>
        <w:tc>
          <w:tcPr>
            <w:tcW w:w="1365"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3E6540C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jc w:val="center"/>
              <w:rPr>
                <w:color w:val="000000"/>
                <w:sz w:val="18"/>
                <w:szCs w:val="18"/>
              </w:rPr>
            </w:pPr>
            <w:r>
              <w:rPr>
                <w:rFonts w:hint="default" w:ascii="仿宋_GB2312" w:hAnsi="微软雅黑" w:eastAsia="仿宋_GB2312" w:cs="仿宋_GB2312"/>
                <w:i w:val="0"/>
                <w:iCs w:val="0"/>
                <w:caps w:val="0"/>
                <w:color w:val="000000"/>
                <w:spacing w:val="0"/>
                <w:sz w:val="18"/>
                <w:szCs w:val="18"/>
              </w:rPr>
              <w:t>医疗救助资金的给付（审核）</w:t>
            </w:r>
          </w:p>
        </w:tc>
        <w:tc>
          <w:tcPr>
            <w:tcW w:w="1515"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6B7CFFD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jc w:val="center"/>
              <w:rPr>
                <w:color w:val="000000"/>
                <w:sz w:val="18"/>
                <w:szCs w:val="18"/>
              </w:rPr>
            </w:pPr>
            <w:r>
              <w:rPr>
                <w:rFonts w:hint="default" w:ascii="仿宋_GB2312" w:hAnsi="微软雅黑" w:eastAsia="仿宋_GB2312" w:cs="仿宋_GB2312"/>
                <w:i w:val="0"/>
                <w:iCs w:val="0"/>
                <w:caps w:val="0"/>
                <w:color w:val="000000"/>
                <w:spacing w:val="0"/>
                <w:sz w:val="18"/>
                <w:szCs w:val="18"/>
              </w:rPr>
              <w:t>0131002002</w:t>
            </w:r>
          </w:p>
        </w:tc>
        <w:tc>
          <w:tcPr>
            <w:tcW w:w="4125"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5AC2934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264"/>
              <w:jc w:val="both"/>
              <w:rPr>
                <w:color w:val="000000"/>
                <w:sz w:val="18"/>
                <w:szCs w:val="18"/>
              </w:rPr>
            </w:pPr>
            <w:r>
              <w:rPr>
                <w:rFonts w:hint="default" w:ascii="仿宋_GB2312" w:hAnsi="微软雅黑" w:eastAsia="仿宋_GB2312" w:cs="仿宋_GB2312"/>
                <w:i w:val="0"/>
                <w:iCs w:val="0"/>
                <w:caps w:val="0"/>
                <w:color w:val="000000"/>
                <w:spacing w:val="0"/>
                <w:sz w:val="18"/>
                <w:szCs w:val="18"/>
              </w:rPr>
              <w:t>【行政法规】《社会救助暂行办法》（2019年国务院令第709号修正）</w:t>
            </w:r>
          </w:p>
          <w:p w14:paraId="00CCDBC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264"/>
              <w:jc w:val="both"/>
              <w:rPr>
                <w:color w:val="000000"/>
                <w:sz w:val="18"/>
                <w:szCs w:val="18"/>
              </w:rPr>
            </w:pPr>
            <w:r>
              <w:rPr>
                <w:rFonts w:hint="default" w:ascii="仿宋_GB2312" w:hAnsi="微软雅黑" w:eastAsia="仿宋_GB2312" w:cs="仿宋_GB2312"/>
                <w:i w:val="0"/>
                <w:iCs w:val="0"/>
                <w:caps w:val="0"/>
                <w:color w:val="000000"/>
                <w:spacing w:val="0"/>
                <w:sz w:val="18"/>
                <w:szCs w:val="18"/>
              </w:rPr>
              <w:t>第二十八条  下列人员可以申请相关医疗救助：</w:t>
            </w:r>
          </w:p>
          <w:p w14:paraId="61AEC2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264"/>
              <w:jc w:val="both"/>
              <w:rPr>
                <w:color w:val="000000"/>
                <w:sz w:val="18"/>
                <w:szCs w:val="18"/>
              </w:rPr>
            </w:pPr>
            <w:r>
              <w:rPr>
                <w:rFonts w:hint="default" w:ascii="仿宋_GB2312" w:hAnsi="微软雅黑" w:eastAsia="仿宋_GB2312" w:cs="仿宋_GB2312"/>
                <w:i w:val="0"/>
                <w:iCs w:val="0"/>
                <w:caps w:val="0"/>
                <w:color w:val="000000"/>
                <w:spacing w:val="0"/>
                <w:sz w:val="18"/>
                <w:szCs w:val="18"/>
              </w:rPr>
              <w:t>（一）最低生活保障家庭成员；</w:t>
            </w:r>
          </w:p>
          <w:p w14:paraId="0C2B976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264"/>
              <w:jc w:val="both"/>
              <w:rPr>
                <w:color w:val="000000"/>
                <w:sz w:val="18"/>
                <w:szCs w:val="18"/>
              </w:rPr>
            </w:pPr>
            <w:r>
              <w:rPr>
                <w:rFonts w:hint="default" w:ascii="仿宋_GB2312" w:hAnsi="微软雅黑" w:eastAsia="仿宋_GB2312" w:cs="仿宋_GB2312"/>
                <w:i w:val="0"/>
                <w:iCs w:val="0"/>
                <w:caps w:val="0"/>
                <w:color w:val="000000"/>
                <w:spacing w:val="0"/>
                <w:sz w:val="18"/>
                <w:szCs w:val="18"/>
              </w:rPr>
              <w:t>（二）特困供养人员；</w:t>
            </w:r>
          </w:p>
          <w:p w14:paraId="0AE9DFB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264"/>
              <w:jc w:val="both"/>
              <w:rPr>
                <w:color w:val="000000"/>
                <w:sz w:val="18"/>
                <w:szCs w:val="18"/>
              </w:rPr>
            </w:pPr>
            <w:r>
              <w:rPr>
                <w:rFonts w:hint="default" w:ascii="仿宋_GB2312" w:hAnsi="微软雅黑" w:eastAsia="仿宋_GB2312" w:cs="仿宋_GB2312"/>
                <w:i w:val="0"/>
                <w:iCs w:val="0"/>
                <w:caps w:val="0"/>
                <w:color w:val="000000"/>
                <w:spacing w:val="0"/>
                <w:sz w:val="18"/>
                <w:szCs w:val="18"/>
              </w:rPr>
              <w:t>（三）县级以上人民政府规定的其他特殊困难人员。</w:t>
            </w:r>
          </w:p>
          <w:p w14:paraId="437F23E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264"/>
              <w:jc w:val="both"/>
              <w:rPr>
                <w:color w:val="000000"/>
                <w:sz w:val="18"/>
                <w:szCs w:val="18"/>
              </w:rPr>
            </w:pPr>
            <w:r>
              <w:rPr>
                <w:rFonts w:hint="default" w:ascii="仿宋_GB2312" w:hAnsi="微软雅黑" w:eastAsia="仿宋_GB2312" w:cs="仿宋_GB2312"/>
                <w:i w:val="0"/>
                <w:iCs w:val="0"/>
                <w:caps w:val="0"/>
                <w:color w:val="000000"/>
                <w:spacing w:val="0"/>
                <w:sz w:val="18"/>
                <w:szCs w:val="18"/>
              </w:rPr>
              <w:t>第三十条  申请医疗救助的，应当向乡镇人民政府、街道办事处提出，经审核、公示后，由县级人民政府医疗保障部门审批。最低生活保障家庭成员和特困供养人员的医疗救助，由县级人民政府医疗保障部门直接办理。</w:t>
            </w:r>
          </w:p>
          <w:p w14:paraId="7BE1803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264"/>
              <w:jc w:val="both"/>
              <w:rPr>
                <w:color w:val="000000"/>
                <w:sz w:val="18"/>
                <w:szCs w:val="18"/>
              </w:rPr>
            </w:pPr>
            <w:r>
              <w:rPr>
                <w:rFonts w:hint="default" w:ascii="仿宋_GB2312" w:hAnsi="微软雅黑" w:eastAsia="仿宋_GB2312" w:cs="仿宋_GB2312"/>
                <w:i w:val="0"/>
                <w:iCs w:val="0"/>
                <w:caps w:val="0"/>
                <w:color w:val="000000"/>
                <w:spacing w:val="0"/>
                <w:sz w:val="18"/>
                <w:szCs w:val="18"/>
              </w:rPr>
              <w:t>【地方政府规章】《宁夏回族自治区医疗救助办法》（2015年宁夏回族自治区政府令第78号）</w:t>
            </w:r>
          </w:p>
          <w:p w14:paraId="59723C8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264"/>
              <w:jc w:val="both"/>
              <w:rPr>
                <w:color w:val="000000"/>
                <w:sz w:val="18"/>
                <w:szCs w:val="18"/>
              </w:rPr>
            </w:pPr>
            <w:r>
              <w:rPr>
                <w:rFonts w:hint="default" w:ascii="仿宋_GB2312" w:hAnsi="微软雅黑" w:eastAsia="仿宋_GB2312" w:cs="仿宋_GB2312"/>
                <w:i w:val="0"/>
                <w:iCs w:val="0"/>
                <w:caps w:val="0"/>
                <w:color w:val="000000"/>
                <w:spacing w:val="0"/>
                <w:sz w:val="18"/>
                <w:szCs w:val="18"/>
              </w:rPr>
              <w:t>第四条第一款  民政部门负责医疗救助的具体管理工作。</w:t>
            </w:r>
          </w:p>
          <w:p w14:paraId="6F65B80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264"/>
              <w:jc w:val="both"/>
              <w:rPr>
                <w:color w:val="000000"/>
                <w:sz w:val="18"/>
                <w:szCs w:val="18"/>
              </w:rPr>
            </w:pPr>
            <w:r>
              <w:rPr>
                <w:rFonts w:hint="default" w:ascii="仿宋_GB2312" w:hAnsi="微软雅黑" w:eastAsia="仿宋_GB2312" w:cs="仿宋_GB2312"/>
                <w:i w:val="0"/>
                <w:iCs w:val="0"/>
                <w:caps w:val="0"/>
                <w:color w:val="000000"/>
                <w:spacing w:val="0"/>
                <w:sz w:val="18"/>
                <w:szCs w:val="18"/>
              </w:rPr>
              <w:t>第十八条  低收入家庭重度残疾人、重点优抚对象、因病致贫家庭患病人员住院治疗申请医疗救助的，应当向户籍所在地乡镇人民政府、街道办事处提出，并提交下列申请材料：</w:t>
            </w:r>
          </w:p>
          <w:p w14:paraId="1CBCD0F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264"/>
              <w:jc w:val="both"/>
              <w:rPr>
                <w:color w:val="000000"/>
                <w:sz w:val="18"/>
                <w:szCs w:val="18"/>
              </w:rPr>
            </w:pPr>
            <w:r>
              <w:rPr>
                <w:rFonts w:hint="default" w:ascii="仿宋_GB2312" w:hAnsi="微软雅黑" w:eastAsia="仿宋_GB2312" w:cs="仿宋_GB2312"/>
                <w:i w:val="0"/>
                <w:iCs w:val="0"/>
                <w:caps w:val="0"/>
                <w:color w:val="000000"/>
                <w:spacing w:val="0"/>
                <w:sz w:val="18"/>
                <w:szCs w:val="18"/>
              </w:rPr>
              <w:t>（一）居民户口簿、本人身份证；</w:t>
            </w:r>
          </w:p>
          <w:p w14:paraId="5557E8B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264"/>
              <w:jc w:val="both"/>
              <w:rPr>
                <w:color w:val="000000"/>
                <w:sz w:val="18"/>
                <w:szCs w:val="18"/>
              </w:rPr>
            </w:pPr>
            <w:r>
              <w:rPr>
                <w:rFonts w:hint="default" w:ascii="仿宋_GB2312" w:hAnsi="微软雅黑" w:eastAsia="仿宋_GB2312" w:cs="仿宋_GB2312"/>
                <w:i w:val="0"/>
                <w:iCs w:val="0"/>
                <w:caps w:val="0"/>
                <w:color w:val="000000"/>
                <w:spacing w:val="0"/>
                <w:sz w:val="18"/>
                <w:szCs w:val="18"/>
              </w:rPr>
              <w:t>（二）残疾证、优抚证；</w:t>
            </w:r>
          </w:p>
          <w:p w14:paraId="031151F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264"/>
              <w:jc w:val="both"/>
              <w:rPr>
                <w:color w:val="000000"/>
                <w:sz w:val="18"/>
                <w:szCs w:val="18"/>
              </w:rPr>
            </w:pPr>
            <w:r>
              <w:rPr>
                <w:rFonts w:hint="default" w:ascii="仿宋_GB2312" w:hAnsi="微软雅黑" w:eastAsia="仿宋_GB2312" w:cs="仿宋_GB2312"/>
                <w:i w:val="0"/>
                <w:iCs w:val="0"/>
                <w:caps w:val="0"/>
                <w:color w:val="000000"/>
                <w:spacing w:val="0"/>
                <w:sz w:val="18"/>
                <w:szCs w:val="18"/>
              </w:rPr>
              <w:t>（三）医疗机构出具的诊断证明、住院费用结算单；</w:t>
            </w:r>
          </w:p>
          <w:p w14:paraId="43AAAEE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264"/>
              <w:jc w:val="both"/>
              <w:rPr>
                <w:color w:val="000000"/>
                <w:sz w:val="18"/>
                <w:szCs w:val="18"/>
              </w:rPr>
            </w:pPr>
            <w:r>
              <w:rPr>
                <w:rFonts w:hint="default" w:ascii="仿宋_GB2312" w:hAnsi="微软雅黑" w:eastAsia="仿宋_GB2312" w:cs="仿宋_GB2312"/>
                <w:i w:val="0"/>
                <w:iCs w:val="0"/>
                <w:caps w:val="0"/>
                <w:color w:val="000000"/>
                <w:spacing w:val="0"/>
                <w:sz w:val="18"/>
                <w:szCs w:val="18"/>
              </w:rPr>
              <w:t>（四）城乡居民基本医疗保险、城乡居民大病医疗保险以及商业保险等保险结算单。</w:t>
            </w:r>
          </w:p>
          <w:p w14:paraId="348FDD2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264"/>
              <w:jc w:val="both"/>
              <w:rPr>
                <w:color w:val="000000"/>
                <w:sz w:val="18"/>
                <w:szCs w:val="18"/>
              </w:rPr>
            </w:pPr>
            <w:r>
              <w:rPr>
                <w:rFonts w:hint="default" w:ascii="仿宋_GB2312" w:hAnsi="微软雅黑" w:eastAsia="仿宋_GB2312" w:cs="仿宋_GB2312"/>
                <w:i w:val="0"/>
                <w:iCs w:val="0"/>
                <w:caps w:val="0"/>
                <w:color w:val="000000"/>
                <w:spacing w:val="0"/>
                <w:sz w:val="18"/>
                <w:szCs w:val="18"/>
              </w:rPr>
              <w:t>乡镇人民政府、街道办事处应当自收到申请材料之日起五个工作日内对申请人患病情况及家庭收入和财产状况进行调查、审核；经审核符合救助条件的，出具符合救助条件的证明，报送县（市、区）民政部门审批。</w:t>
            </w:r>
          </w:p>
        </w:tc>
        <w:tc>
          <w:tcPr>
            <w:tcW w:w="1635"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427FA8E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0"/>
              <w:jc w:val="both"/>
              <w:textAlignment w:val="center"/>
              <w:rPr>
                <w:color w:val="000000"/>
                <w:sz w:val="18"/>
                <w:szCs w:val="18"/>
              </w:rPr>
            </w:pPr>
            <w:r>
              <w:rPr>
                <w:rFonts w:hint="default" w:ascii="仿宋_GB2312" w:hAnsi="微软雅黑" w:eastAsia="仿宋_GB2312" w:cs="仿宋_GB2312"/>
                <w:i w:val="0"/>
                <w:iCs w:val="0"/>
                <w:caps w:val="0"/>
                <w:color w:val="000000"/>
                <w:spacing w:val="0"/>
                <w:sz w:val="18"/>
                <w:szCs w:val="18"/>
              </w:rPr>
              <w:t>1.受理责任：公示需要备案的材料；一次性告知补正材料；依法受理或不予受理（不予受理应当告知理由）。</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2.审查责任：对备案材料进行审核。</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3.决定责任：作出备案或不予备案的决定。</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4.归档责任：对通过审查的予以备案。</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5.上报责任：在五日内将备案证明复印件分送区房地产行政主管部门和物业所在地公安派出所、社区居民委员会。</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6.其他法律法规规章文件规定应履行的责任。</w:t>
            </w:r>
          </w:p>
        </w:tc>
        <w:tc>
          <w:tcPr>
            <w:tcW w:w="2185"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620C0DC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0"/>
              <w:jc w:val="both"/>
              <w:textAlignment w:val="center"/>
              <w:rPr>
                <w:color w:val="000000"/>
                <w:sz w:val="18"/>
                <w:szCs w:val="18"/>
              </w:rPr>
            </w:pPr>
            <w:r>
              <w:rPr>
                <w:rFonts w:hint="default" w:ascii="仿宋_GB2312" w:hAnsi="微软雅黑" w:eastAsia="仿宋_GB2312" w:cs="仿宋_GB2312"/>
                <w:i w:val="0"/>
                <w:iCs w:val="0"/>
                <w:caps w:val="0"/>
                <w:color w:val="000000"/>
                <w:spacing w:val="0"/>
                <w:sz w:val="18"/>
                <w:szCs w:val="18"/>
              </w:rPr>
              <w:t>因不履行或不正确履行行政职责，有下列情形的，乡镇人民政府及其工作人员应承担相应责任：</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1.对符合法定条件的备案申请不予受理的；</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2.未公示应当提交的材料的；</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3.不履行或拖延履行法定职责的；</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4.其他违反法律法规规章文件规定的情形。</w:t>
            </w:r>
          </w:p>
        </w:tc>
        <w:tc>
          <w:tcPr>
            <w:tcW w:w="1612"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69FA741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0"/>
              <w:jc w:val="both"/>
              <w:textAlignment w:val="center"/>
              <w:rPr>
                <w:color w:val="000000"/>
                <w:sz w:val="18"/>
                <w:szCs w:val="18"/>
              </w:rPr>
            </w:pPr>
            <w:r>
              <w:rPr>
                <w:rFonts w:hint="default" w:ascii="仿宋_GB2312" w:hAnsi="微软雅黑" w:eastAsia="仿宋_GB2312" w:cs="仿宋_GB2312"/>
                <w:i w:val="0"/>
                <w:iCs w:val="0"/>
                <w:caps w:val="0"/>
                <w:color w:val="000000"/>
                <w:spacing w:val="0"/>
                <w:sz w:val="18"/>
                <w:szCs w:val="18"/>
              </w:rPr>
              <w:t>对不履行或不正确履行行政职责的乡镇人民政府及其工作人员，以下列方式追究其责任：</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1.给予具体承办人责令作出书面检查、批评教育、取消年度评比先进资格、暂扣行政执法证件、离岗培训、调离工作岗位、取消行政执法资格以及行政处分等责任追究；</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2.给予审核人和批准人诫勉谈话、责令限期整改、责令作出书面检查、责令公开道歉、取消年度评比先进资格、通报批评、责令停职反省或者责令辞职、建议免职以及行政处分等责任追究；</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3.给予乡镇人民政府责令限期整改、通报批评、取消评比先进资格等责任追究；</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4.对违反党纪的工作人员（中共党员）给予党纪处分，对构成犯罪的工作人员，移交司法机关，依法追究刑事责任；</w:t>
            </w:r>
            <w:r>
              <w:rPr>
                <w:rFonts w:hint="default" w:ascii="仿宋_GB2312" w:hAnsi="微软雅黑" w:eastAsia="仿宋_GB2312" w:cs="仿宋_GB2312"/>
                <w:i w:val="0"/>
                <w:iCs w:val="0"/>
                <w:caps w:val="0"/>
                <w:color w:val="000000"/>
                <w:spacing w:val="0"/>
                <w:sz w:val="18"/>
                <w:szCs w:val="18"/>
              </w:rPr>
              <w:br w:type="textWrapping"/>
            </w:r>
            <w:r>
              <w:rPr>
                <w:rFonts w:hint="default" w:ascii="仿宋_GB2312" w:hAnsi="微软雅黑" w:eastAsia="仿宋_GB2312" w:cs="仿宋_GB2312"/>
                <w:i w:val="0"/>
                <w:iCs w:val="0"/>
                <w:caps w:val="0"/>
                <w:color w:val="000000"/>
                <w:spacing w:val="0"/>
                <w:sz w:val="18"/>
                <w:szCs w:val="18"/>
              </w:rPr>
              <w:t>5.其他法律法规规章文件规定的责任承担方式。</w:t>
            </w:r>
          </w:p>
        </w:tc>
        <w:tc>
          <w:tcPr>
            <w:tcW w:w="748"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2738C988">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000000"/>
                <w:spacing w:val="0"/>
                <w:sz w:val="18"/>
                <w:szCs w:val="18"/>
              </w:rPr>
            </w:pPr>
          </w:p>
        </w:tc>
      </w:tr>
    </w:tbl>
    <w:p w14:paraId="261E49C3">
      <w:pPr>
        <w:rPr>
          <w:sz w:val="18"/>
          <w:szCs w:val="18"/>
        </w:rPr>
      </w:pPr>
      <w:bookmarkStart w:id="0" w:name="_GoBack"/>
      <w:bookmarkEnd w:id="0"/>
    </w:p>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panose1 w:val="00000600000000000000"/>
    <w:charset w:val="86"/>
    <w:family w:val="auto"/>
    <w:pitch w:val="default"/>
    <w:sig w:usb0="800002BF" w:usb1="184F6CF8" w:usb2="00000012" w:usb3="00000000" w:csb0="00160001" w:csb1="1203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dmYjkwYzM5ZmUxMjIyNWU4M2U1ZTYyM2ZlNmNkZjYifQ=="/>
  </w:docVars>
  <w:rsids>
    <w:rsidRoot w:val="00000000"/>
    <w:rsid w:val="11E954DF"/>
    <w:rsid w:val="28A5515E"/>
    <w:rsid w:val="315E3BB3"/>
    <w:rsid w:val="351407C5"/>
    <w:rsid w:val="3CC82828"/>
    <w:rsid w:val="42EC00D8"/>
    <w:rsid w:val="63EF5F98"/>
    <w:rsid w:val="6ADF5343"/>
    <w:rsid w:val="6D970D57"/>
    <w:rsid w:val="7BAA1C0D"/>
    <w:rsid w:val="7ED7F0C4"/>
    <w:rsid w:val="B3EDA122"/>
    <w:rsid w:val="B5FF08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79</Pages>
  <Words>2310</Words>
  <Characters>2383</Characters>
  <Lines>0</Lines>
  <Paragraphs>0</Paragraphs>
  <TotalTime>52</TotalTime>
  <ScaleCrop>false</ScaleCrop>
  <LinksUpToDate>false</LinksUpToDate>
  <CharactersWithSpaces>2383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2024-11-30T17:07:00Z</dcterms:created>
  <dc:creator>wang</dc:creator>
  <cp:lastModifiedBy>海楠</cp:lastModifiedBy>
  <dcterms:modified xsi:type="dcterms:W3CDTF">2024-12-02T07:41:11Z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C9FE77E4F3B4402CB8D2DE5842B4B067_12</vt:lpwstr>
  </property>
</Properties>
</file>